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95"/>
      </w:tblGrid>
      <w:tr w:rsidR="00112905" w14:paraId="49E72923" w14:textId="77777777" w:rsidTr="00967F66">
        <w:trPr>
          <w:trHeight w:val="1476"/>
        </w:trPr>
        <w:tc>
          <w:tcPr>
            <w:tcW w:w="3861" w:type="dxa"/>
          </w:tcPr>
          <w:p w14:paraId="39F88A13" w14:textId="77777777" w:rsidR="00524C70" w:rsidRPr="00524C70" w:rsidRDefault="00524C70" w:rsidP="00286853">
            <w:pPr>
              <w:jc w:val="center"/>
              <w:rPr>
                <w:b/>
                <w:sz w:val="26"/>
                <w:szCs w:val="26"/>
              </w:rPr>
            </w:pPr>
            <w:r w:rsidRPr="00524C70">
              <w:rPr>
                <w:b/>
                <w:sz w:val="26"/>
                <w:szCs w:val="26"/>
              </w:rPr>
              <w:t xml:space="preserve">ỦY BAN NHÂN DÂN </w:t>
            </w:r>
          </w:p>
          <w:p w14:paraId="0ED5BD38" w14:textId="77777777" w:rsidR="00112905" w:rsidRPr="00524C70" w:rsidRDefault="00112905" w:rsidP="00286853">
            <w:pPr>
              <w:jc w:val="center"/>
              <w:rPr>
                <w:b/>
                <w:sz w:val="26"/>
                <w:szCs w:val="26"/>
              </w:rPr>
            </w:pPr>
            <w:r w:rsidRPr="00524C70">
              <w:rPr>
                <w:b/>
                <w:sz w:val="26"/>
                <w:szCs w:val="26"/>
              </w:rPr>
              <w:t>TỈNH CAO BẰNG</w:t>
            </w:r>
          </w:p>
          <w:p w14:paraId="38C8B74E" w14:textId="77777777" w:rsidR="00112905" w:rsidRDefault="00112905" w:rsidP="00A40A74">
            <w:r>
              <w:rPr>
                <w:noProof/>
              </w:rPr>
              <mc:AlternateContent>
                <mc:Choice Requires="wps">
                  <w:drawing>
                    <wp:anchor distT="0" distB="0" distL="114300" distR="114300" simplePos="0" relativeHeight="251655168" behindDoc="0" locked="0" layoutInCell="1" allowOverlap="1" wp14:anchorId="1B739DF8" wp14:editId="0A906124">
                      <wp:simplePos x="0" y="0"/>
                      <wp:positionH relativeFrom="column">
                        <wp:posOffset>746496</wp:posOffset>
                      </wp:positionH>
                      <wp:positionV relativeFrom="paragraph">
                        <wp:posOffset>13335</wp:posOffset>
                      </wp:positionV>
                      <wp:extent cx="76775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77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C24985"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05pt" to="119.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"/>
                  </w:pict>
                </mc:Fallback>
              </mc:AlternateContent>
            </w:r>
          </w:p>
          <w:p w14:paraId="072CFA64" w14:textId="77777777" w:rsidR="00112905" w:rsidRPr="005C06AE" w:rsidRDefault="00D6412C" w:rsidP="00524C70">
            <w:pPr>
              <w:jc w:val="center"/>
              <w:rPr>
                <w:sz w:val="26"/>
                <w:szCs w:val="26"/>
              </w:rPr>
            </w:pPr>
            <w:r w:rsidRPr="00D6412C">
              <w:rPr>
                <w:noProof/>
                <w:szCs w:val="28"/>
              </w:rPr>
              <mc:AlternateContent>
                <mc:Choice Requires="wps">
                  <w:drawing>
                    <wp:anchor distT="0" distB="0" distL="114300" distR="114300" simplePos="0" relativeHeight="251659264" behindDoc="0" locked="0" layoutInCell="1" allowOverlap="1" wp14:anchorId="6F5E3977" wp14:editId="0CCF8963">
                      <wp:simplePos x="0" y="0"/>
                      <wp:positionH relativeFrom="column">
                        <wp:posOffset>565120</wp:posOffset>
                      </wp:positionH>
                      <wp:positionV relativeFrom="paragraph">
                        <wp:posOffset>313971</wp:posOffset>
                      </wp:positionV>
                      <wp:extent cx="1264920" cy="361315"/>
                      <wp:effectExtent l="0" t="0" r="1143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61315"/>
                              </a:xfrm>
                              <a:prstGeom prst="rect">
                                <a:avLst/>
                              </a:prstGeom>
                              <a:solidFill>
                                <a:srgbClr val="FFFFFF"/>
                              </a:solidFill>
                              <a:ln w="9525">
                                <a:solidFill>
                                  <a:srgbClr val="000000"/>
                                </a:solidFill>
                                <a:miter lim="800000"/>
                                <a:headEnd/>
                                <a:tailEnd/>
                              </a:ln>
                            </wps:spPr>
                            <wps:txbx>
                              <w:txbxContent>
                                <w:p w14:paraId="3FF28294" w14:textId="77777777" w:rsidR="00D6412C" w:rsidRPr="00905FC7" w:rsidRDefault="00D6412C" w:rsidP="00D6412C">
                                  <w:pPr>
                                    <w:jc w:val="center"/>
                                    <w:rPr>
                                      <w:bCs/>
                                      <w:sz w:val="24"/>
                                      <w:szCs w:val="18"/>
                                    </w:rPr>
                                  </w:pPr>
                                  <w:r w:rsidRPr="00905FC7">
                                    <w:rPr>
                                      <w:bCs/>
                                      <w:sz w:val="24"/>
                                      <w:szCs w:val="1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5pt;margin-top:24.7pt;width:99.6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">
                      <v:textbox>
                        <w:txbxContent>
                          <w:p w14:paraId="3FF28294" w14:textId="77777777" w:rsidR="00D6412C" w:rsidRPr="00905FC7" w:rsidRDefault="00D6412C" w:rsidP="00D6412C">
                            <w:pPr>
                              <w:jc w:val="center"/>
                              <w:rPr>
                                <w:bCs/>
                                <w:sz w:val="24"/>
                                <w:szCs w:val="18"/>
                              </w:rPr>
                            </w:pPr>
                            <w:r w:rsidRPr="00905FC7">
                              <w:rPr>
                                <w:bCs/>
                                <w:sz w:val="24"/>
                                <w:szCs w:val="18"/>
                              </w:rPr>
                              <w:t>DỰ THẢO</w:t>
                            </w:r>
                          </w:p>
                        </w:txbxContent>
                      </v:textbox>
                    </v:shape>
                  </w:pict>
                </mc:Fallback>
              </mc:AlternateContent>
            </w:r>
            <w:r w:rsidR="00112905" w:rsidRPr="00C11A52">
              <w:rPr>
                <w:sz w:val="26"/>
                <w:szCs w:val="26"/>
              </w:rPr>
              <w:t xml:space="preserve">Số:      </w:t>
            </w:r>
            <w:r w:rsidR="00D41DB6">
              <w:rPr>
                <w:sz w:val="26"/>
                <w:szCs w:val="26"/>
              </w:rPr>
              <w:t xml:space="preserve"> </w:t>
            </w:r>
            <w:r w:rsidR="00EA234B">
              <w:rPr>
                <w:sz w:val="26"/>
                <w:szCs w:val="26"/>
              </w:rPr>
              <w:t xml:space="preserve"> </w:t>
            </w:r>
            <w:r w:rsidR="005C06AE">
              <w:rPr>
                <w:sz w:val="26"/>
                <w:szCs w:val="26"/>
              </w:rPr>
              <w:t xml:space="preserve"> /TTr-</w:t>
            </w:r>
            <w:r w:rsidR="00524C70">
              <w:rPr>
                <w:sz w:val="26"/>
                <w:szCs w:val="26"/>
              </w:rPr>
              <w:t>UBND</w:t>
            </w:r>
          </w:p>
        </w:tc>
        <w:tc>
          <w:tcPr>
            <w:tcW w:w="5495" w:type="dxa"/>
          </w:tcPr>
          <w:p w14:paraId="638E73A4" w14:textId="77777777" w:rsidR="00112905" w:rsidRPr="00696211" w:rsidRDefault="00112905" w:rsidP="00286853">
            <w:pPr>
              <w:jc w:val="center"/>
              <w:rPr>
                <w:b/>
                <w:spacing w:val="-8"/>
                <w:sz w:val="26"/>
                <w:szCs w:val="26"/>
              </w:rPr>
            </w:pPr>
            <w:r w:rsidRPr="00696211">
              <w:rPr>
                <w:b/>
                <w:spacing w:val="-8"/>
                <w:sz w:val="26"/>
                <w:szCs w:val="26"/>
              </w:rPr>
              <w:t>CỘNG HÒA XÃ HỘI CHỦ NGHĨA VIỆT NAM</w:t>
            </w:r>
          </w:p>
          <w:p w14:paraId="6AF745F3" w14:textId="77777777" w:rsidR="00112905" w:rsidRPr="005B010E" w:rsidRDefault="00112905" w:rsidP="00286853">
            <w:pPr>
              <w:jc w:val="center"/>
              <w:rPr>
                <w:b/>
              </w:rPr>
            </w:pPr>
            <w:r w:rsidRPr="005B010E">
              <w:rPr>
                <w:b/>
              </w:rPr>
              <w:t>Độc lập- Tự do- Hạnh phúc</w:t>
            </w:r>
          </w:p>
          <w:p w14:paraId="2B436048" w14:textId="77777777" w:rsidR="00112905" w:rsidRDefault="00112905" w:rsidP="00286853">
            <w:pPr>
              <w:jc w:val="center"/>
            </w:pPr>
            <w:r>
              <w:rPr>
                <w:noProof/>
              </w:rPr>
              <mc:AlternateContent>
                <mc:Choice Requires="wps">
                  <w:drawing>
                    <wp:anchor distT="0" distB="0" distL="114300" distR="114300" simplePos="0" relativeHeight="251657216" behindDoc="0" locked="0" layoutInCell="1" allowOverlap="1" wp14:anchorId="10D657E2" wp14:editId="7DC2BD80">
                      <wp:simplePos x="0" y="0"/>
                      <wp:positionH relativeFrom="column">
                        <wp:posOffset>620131</wp:posOffset>
                      </wp:positionH>
                      <wp:positionV relativeFrom="paragraph">
                        <wp:posOffset>16510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CFE92"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8.85pt,1.3pt" to="21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"/>
                  </w:pict>
                </mc:Fallback>
              </mc:AlternateContent>
            </w:r>
          </w:p>
          <w:p w14:paraId="52D17E4D" w14:textId="49C40EF0" w:rsidR="00112905" w:rsidRPr="005B010E" w:rsidRDefault="00112905" w:rsidP="00797137">
            <w:pPr>
              <w:jc w:val="center"/>
              <w:rPr>
                <w:i/>
              </w:rPr>
            </w:pPr>
            <w:r w:rsidRPr="005B010E">
              <w:rPr>
                <w:i/>
              </w:rPr>
              <w:t>Cao Bằ</w:t>
            </w:r>
            <w:r w:rsidR="007D567C">
              <w:rPr>
                <w:i/>
              </w:rPr>
              <w:t xml:space="preserve">ng, ngày </w:t>
            </w:r>
            <w:r w:rsidR="00D11899">
              <w:rPr>
                <w:i/>
              </w:rPr>
              <w:t xml:space="preserve"> </w:t>
            </w:r>
            <w:r w:rsidR="00EA234B">
              <w:rPr>
                <w:i/>
              </w:rPr>
              <w:t xml:space="preserve">  </w:t>
            </w:r>
            <w:r w:rsidR="00D11899">
              <w:rPr>
                <w:i/>
              </w:rPr>
              <w:t xml:space="preserve"> </w:t>
            </w:r>
            <w:r w:rsidR="007D567C">
              <w:rPr>
                <w:i/>
              </w:rPr>
              <w:t xml:space="preserve"> tháng </w:t>
            </w:r>
            <w:r w:rsidR="00797137">
              <w:rPr>
                <w:i/>
              </w:rPr>
              <w:t xml:space="preserve">  </w:t>
            </w:r>
            <w:r w:rsidR="00C11A52">
              <w:rPr>
                <w:i/>
              </w:rPr>
              <w:t xml:space="preserve"> năm 20</w:t>
            </w:r>
            <w:r w:rsidR="00B109BA">
              <w:rPr>
                <w:i/>
              </w:rPr>
              <w:t>26</w:t>
            </w:r>
          </w:p>
        </w:tc>
      </w:tr>
    </w:tbl>
    <w:p w14:paraId="44220366" w14:textId="77777777" w:rsidR="00695FCA" w:rsidRDefault="00695FCA" w:rsidP="005C06AE">
      <w:pPr>
        <w:spacing w:before="120" w:after="120" w:line="240" w:lineRule="auto"/>
        <w:jc w:val="center"/>
        <w:rPr>
          <w:b/>
        </w:rPr>
      </w:pPr>
    </w:p>
    <w:p w14:paraId="67E9382B" w14:textId="77777777" w:rsidR="00FB3534" w:rsidRPr="004C1928" w:rsidRDefault="005C06AE" w:rsidP="00967F66">
      <w:pPr>
        <w:spacing w:before="120" w:after="120" w:line="240" w:lineRule="auto"/>
        <w:jc w:val="center"/>
        <w:rPr>
          <w:b/>
        </w:rPr>
      </w:pPr>
      <w:r w:rsidRPr="004C1928">
        <w:rPr>
          <w:b/>
        </w:rPr>
        <w:t>TỜ TRÌNH</w:t>
      </w:r>
    </w:p>
    <w:p w14:paraId="636F5B0A" w14:textId="773041AA" w:rsidR="007D2AE2" w:rsidRPr="007721E1" w:rsidRDefault="005C06AE" w:rsidP="007D2AE2">
      <w:pPr>
        <w:spacing w:after="0" w:line="240" w:lineRule="auto"/>
        <w:jc w:val="center"/>
        <w:rPr>
          <w:b/>
        </w:rPr>
      </w:pPr>
      <w:r w:rsidRPr="004C1928">
        <w:rPr>
          <w:b/>
        </w:rPr>
        <w:t>Đề nghị xây dự</w:t>
      </w:r>
      <w:r w:rsidR="004C1928" w:rsidRPr="004C1928">
        <w:rPr>
          <w:b/>
        </w:rPr>
        <w:t>ng Nghị quyế</w:t>
      </w:r>
      <w:r w:rsidR="00A36686">
        <w:rPr>
          <w:b/>
        </w:rPr>
        <w:t xml:space="preserve">t </w:t>
      </w:r>
      <w:r w:rsidR="00A02459">
        <w:rPr>
          <w:b/>
        </w:rPr>
        <w:t>q</w:t>
      </w:r>
      <w:r w:rsidR="007D2AE2" w:rsidRPr="007721E1">
        <w:rPr>
          <w:b/>
        </w:rPr>
        <w:t xml:space="preserve">uy định </w:t>
      </w:r>
      <w:r w:rsidR="007D2AE2">
        <w:rPr>
          <w:b/>
        </w:rPr>
        <w:t xml:space="preserve">khu vực không được phép chăn nuôi và chính sách hỗ trợ khi di dời cơ sở chăn nuôi ra khỏi khu vực không được phép chăn nuôi </w:t>
      </w:r>
      <w:r w:rsidR="007D2AE2" w:rsidRPr="007721E1">
        <w:rPr>
          <w:b/>
        </w:rPr>
        <w:t>trên địa bàn tỉnh Cao Bằng</w:t>
      </w:r>
    </w:p>
    <w:p w14:paraId="3ADA108F" w14:textId="53120ED9" w:rsidR="005C06AE" w:rsidRPr="004C1928" w:rsidRDefault="0010446D" w:rsidP="00B109BA">
      <w:pPr>
        <w:spacing w:after="0" w:line="240" w:lineRule="auto"/>
        <w:jc w:val="center"/>
        <w:rPr>
          <w:b/>
        </w:rPr>
      </w:pPr>
      <w:r>
        <w:rPr>
          <w:noProof/>
        </w:rPr>
        <mc:AlternateContent>
          <mc:Choice Requires="wps">
            <w:drawing>
              <wp:anchor distT="0" distB="0" distL="114300" distR="114300" simplePos="0" relativeHeight="251663360" behindDoc="0" locked="0" layoutInCell="1" allowOverlap="1" wp14:anchorId="4E9C6A70" wp14:editId="4DF46895">
                <wp:simplePos x="0" y="0"/>
                <wp:positionH relativeFrom="column">
                  <wp:posOffset>2309495</wp:posOffset>
                </wp:positionH>
                <wp:positionV relativeFrom="paragraph">
                  <wp:posOffset>55245</wp:posOffset>
                </wp:positionV>
                <wp:extent cx="123317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233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85pt,4.35pt" to="278.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" strokecolor="black [3040]"/>
            </w:pict>
          </mc:Fallback>
        </mc:AlternateContent>
      </w:r>
    </w:p>
    <w:p w14:paraId="5ABA1BE8" w14:textId="4A11199C" w:rsidR="004C1928" w:rsidRDefault="004C1928" w:rsidP="005C06AE">
      <w:pPr>
        <w:spacing w:before="120" w:after="120" w:line="240" w:lineRule="auto"/>
        <w:jc w:val="center"/>
      </w:pPr>
    </w:p>
    <w:p w14:paraId="4CA245E8" w14:textId="40F5F58A" w:rsidR="004C1928" w:rsidRDefault="00967F66" w:rsidP="00967F66">
      <w:pPr>
        <w:pStyle w:val="BodyText"/>
        <w:spacing w:after="120"/>
        <w:ind w:firstLine="0"/>
        <w:jc w:val="center"/>
        <w:rPr>
          <w:sz w:val="28"/>
          <w:szCs w:val="28"/>
        </w:rPr>
      </w:pPr>
      <w:r w:rsidRPr="00967F66">
        <w:rPr>
          <w:sz w:val="28"/>
          <w:szCs w:val="28"/>
        </w:rPr>
        <w:t>Kính gửi: Hội đồng nhân dân tỉnh Cao Bằng.</w:t>
      </w:r>
    </w:p>
    <w:p w14:paraId="4ED6E7A9" w14:textId="77777777" w:rsidR="00967F66" w:rsidRPr="00967F66" w:rsidRDefault="00967F66" w:rsidP="00967F66">
      <w:pPr>
        <w:pStyle w:val="BodyText"/>
        <w:spacing w:after="120"/>
        <w:ind w:firstLine="0"/>
        <w:jc w:val="center"/>
        <w:rPr>
          <w:sz w:val="28"/>
          <w:szCs w:val="28"/>
        </w:rPr>
      </w:pPr>
    </w:p>
    <w:p w14:paraId="0860B2DF" w14:textId="27CDF5E0" w:rsidR="00FB3534" w:rsidRPr="00E0668C" w:rsidRDefault="005C06AE" w:rsidP="00905FC7">
      <w:pPr>
        <w:spacing w:before="120" w:after="120" w:line="240" w:lineRule="auto"/>
        <w:ind w:firstLine="720"/>
        <w:jc w:val="both"/>
      </w:pPr>
      <w:r>
        <w:rPr>
          <w:szCs w:val="28"/>
        </w:rPr>
        <w:t xml:space="preserve">Thực hiện quy định của Luật Ban hành văn bản quy phạm pháp luật </w:t>
      </w:r>
      <w:r w:rsidR="00B35553">
        <w:rPr>
          <w:szCs w:val="28"/>
        </w:rPr>
        <w:t>số 64/2025/QH15</w:t>
      </w:r>
      <w:r>
        <w:rPr>
          <w:szCs w:val="28"/>
        </w:rPr>
        <w:t xml:space="preserve">, </w:t>
      </w:r>
      <w:r w:rsidR="003D5740">
        <w:rPr>
          <w:szCs w:val="28"/>
        </w:rPr>
        <w:t>Ủy ban nhân dân</w:t>
      </w:r>
      <w:r w:rsidR="00A22E5E">
        <w:rPr>
          <w:szCs w:val="28"/>
        </w:rPr>
        <w:t xml:space="preserve"> (UBND)</w:t>
      </w:r>
      <w:r w:rsidR="00263CAA">
        <w:rPr>
          <w:szCs w:val="28"/>
        </w:rPr>
        <w:t xml:space="preserve"> tỉnh Cao Bằng </w:t>
      </w:r>
      <w:r>
        <w:rPr>
          <w:szCs w:val="28"/>
        </w:rPr>
        <w:t xml:space="preserve">kính trình </w:t>
      </w:r>
      <w:r w:rsidR="003D5740">
        <w:rPr>
          <w:szCs w:val="28"/>
        </w:rPr>
        <w:t>Hội đồng nhân dân</w:t>
      </w:r>
      <w:r w:rsidR="00A22E5E">
        <w:rPr>
          <w:szCs w:val="28"/>
        </w:rPr>
        <w:t xml:space="preserve"> (HĐND)</w:t>
      </w:r>
      <w:r>
        <w:rPr>
          <w:szCs w:val="28"/>
        </w:rPr>
        <w:t xml:space="preserve"> tỉnh Cao Bằng đề nghị xây dựng Nghị quyết</w:t>
      </w:r>
      <w:r w:rsidR="00E0668C" w:rsidRPr="00E0668C">
        <w:rPr>
          <w:b/>
        </w:rPr>
        <w:t xml:space="preserve"> </w:t>
      </w:r>
      <w:r w:rsidR="00A22E5E" w:rsidRPr="00A22E5E">
        <w:t>quy định khu vực không được phép chăn nuôi và chính sách hỗ trợ khi di dời cơ sở chăn nuôi ra khỏi khu vực không được phép chăn nuôi trên địa bàn tỉnh Cao Bằng</w:t>
      </w:r>
      <w:r w:rsidR="00A22E5E">
        <w:rPr>
          <w:szCs w:val="28"/>
        </w:rPr>
        <w:t xml:space="preserve"> do HĐND tỉnh ban hành</w:t>
      </w:r>
      <w:r w:rsidR="00A22E5E" w:rsidRPr="00DE0BAE">
        <w:rPr>
          <w:i/>
          <w:szCs w:val="28"/>
        </w:rPr>
        <w:t xml:space="preserve"> </w:t>
      </w:r>
      <w:r w:rsidR="00DE0BAE" w:rsidRPr="00DE0BAE">
        <w:rPr>
          <w:i/>
          <w:szCs w:val="28"/>
        </w:rPr>
        <w:t xml:space="preserve">(sau đây gọi tắt là dự thảo Nghị quyết) </w:t>
      </w:r>
      <w:r>
        <w:rPr>
          <w:szCs w:val="28"/>
        </w:rPr>
        <w:t>như sau:</w:t>
      </w:r>
    </w:p>
    <w:p w14:paraId="00BAC379" w14:textId="77777777" w:rsidR="005C06AE" w:rsidRPr="004E2CC4" w:rsidRDefault="005C06AE" w:rsidP="00905FC7">
      <w:pPr>
        <w:pStyle w:val="BodyText"/>
        <w:spacing w:before="120" w:after="120"/>
        <w:ind w:firstLine="720"/>
        <w:jc w:val="both"/>
        <w:rPr>
          <w:b/>
          <w:sz w:val="28"/>
          <w:szCs w:val="28"/>
        </w:rPr>
      </w:pPr>
      <w:r w:rsidRPr="004E2CC4">
        <w:rPr>
          <w:b/>
          <w:sz w:val="28"/>
          <w:szCs w:val="28"/>
        </w:rPr>
        <w:t>I</w:t>
      </w:r>
      <w:r w:rsidR="004C1928" w:rsidRPr="004E2CC4">
        <w:rPr>
          <w:b/>
          <w:sz w:val="28"/>
          <w:szCs w:val="28"/>
        </w:rPr>
        <w:t>. SỰ CẦN THIẾT BAN HÀNH VĂN BẢN</w:t>
      </w:r>
    </w:p>
    <w:p w14:paraId="17E99DC0" w14:textId="0E2E688C" w:rsidR="005C06AE" w:rsidRDefault="005C06AE" w:rsidP="00905FC7">
      <w:pPr>
        <w:pStyle w:val="BodyText"/>
        <w:spacing w:before="120" w:after="120"/>
        <w:ind w:firstLine="720"/>
        <w:jc w:val="both"/>
        <w:rPr>
          <w:b/>
          <w:sz w:val="28"/>
          <w:szCs w:val="28"/>
        </w:rPr>
      </w:pPr>
      <w:r w:rsidRPr="004E2CC4">
        <w:rPr>
          <w:b/>
          <w:sz w:val="28"/>
          <w:szCs w:val="28"/>
        </w:rPr>
        <w:t>1. Cơ sở pháp lý</w:t>
      </w:r>
    </w:p>
    <w:p w14:paraId="77869CC8" w14:textId="09B3D4DF" w:rsidR="00200A60" w:rsidRPr="00200A60" w:rsidRDefault="00200A60" w:rsidP="00200A60">
      <w:pPr>
        <w:pStyle w:val="NormalWeb"/>
        <w:shd w:val="clear" w:color="auto" w:fill="FFFFFF"/>
        <w:spacing w:before="120" w:beforeAutospacing="0" w:after="120" w:afterAutospacing="0"/>
        <w:ind w:firstLine="720"/>
        <w:jc w:val="both"/>
        <w:rPr>
          <w:iCs/>
          <w:sz w:val="28"/>
          <w:szCs w:val="18"/>
        </w:rPr>
      </w:pPr>
      <w:r w:rsidRPr="00200A60">
        <w:rPr>
          <w:iCs/>
          <w:sz w:val="28"/>
          <w:szCs w:val="18"/>
        </w:rPr>
        <w:t>- Luật Tổ chức chính quyền địa phương số 72/2025/QH15 ngày 16 tháng 6 năm 2025;</w:t>
      </w:r>
    </w:p>
    <w:p w14:paraId="0239A4DD" w14:textId="5EAE423D" w:rsidR="00200A60" w:rsidRPr="00200A60" w:rsidRDefault="00200A60" w:rsidP="00200A60">
      <w:pPr>
        <w:pStyle w:val="NormalWeb"/>
        <w:shd w:val="clear" w:color="auto" w:fill="FFFFFF"/>
        <w:spacing w:before="120" w:beforeAutospacing="0" w:after="120" w:afterAutospacing="0"/>
        <w:ind w:firstLine="720"/>
        <w:jc w:val="both"/>
        <w:rPr>
          <w:iCs/>
          <w:sz w:val="28"/>
          <w:szCs w:val="18"/>
        </w:rPr>
      </w:pPr>
      <w:r w:rsidRPr="00200A60">
        <w:rPr>
          <w:iCs/>
          <w:sz w:val="28"/>
          <w:szCs w:val="18"/>
        </w:rPr>
        <w:t>- Luật Ban hành văn bản quy phạm pháp luật số 64/2025/QH15 ngày 19 tháng 02 năm 2025 được sửa đổi, bổ sung bởi Luật số 87/2025/QH15 ngày 25 tháng 6 năm 2025;</w:t>
      </w:r>
    </w:p>
    <w:p w14:paraId="78765DAA" w14:textId="746EC575" w:rsidR="00200A60" w:rsidRPr="00200A60" w:rsidRDefault="00200A60" w:rsidP="00200A60">
      <w:pPr>
        <w:pStyle w:val="NormalWeb"/>
        <w:shd w:val="clear" w:color="auto" w:fill="FFFFFF"/>
        <w:spacing w:before="120" w:beforeAutospacing="0" w:after="120" w:afterAutospacing="0"/>
        <w:ind w:firstLine="720"/>
        <w:jc w:val="both"/>
        <w:rPr>
          <w:iCs/>
          <w:sz w:val="28"/>
          <w:szCs w:val="18"/>
        </w:rPr>
      </w:pPr>
      <w:r w:rsidRPr="00200A60">
        <w:rPr>
          <w:iCs/>
          <w:sz w:val="28"/>
          <w:szCs w:val="18"/>
        </w:rPr>
        <w:t>- Luật Chăn nuôi số 32/2018/QH14 ngày 19 tháng 11 năm 2018 được sửa đổi, bổ sung bởi Luật số 146/2025/QH15 ngày 11 tháng 12 năm 2025 sửa đổi, bổ sung một số điều của 15 luật trong lĩnh vực nông nghiệp và môi trường;</w:t>
      </w:r>
    </w:p>
    <w:p w14:paraId="151AED3B" w14:textId="7264D537" w:rsidR="00406377" w:rsidRPr="005C12C6" w:rsidRDefault="005C12C6" w:rsidP="00406377">
      <w:pPr>
        <w:pStyle w:val="BodyText"/>
        <w:spacing w:before="120" w:after="120"/>
        <w:ind w:firstLine="720"/>
        <w:jc w:val="both"/>
        <w:rPr>
          <w:iCs/>
          <w:sz w:val="28"/>
          <w:szCs w:val="28"/>
        </w:rPr>
      </w:pPr>
      <w:r>
        <w:rPr>
          <w:iCs/>
          <w:sz w:val="28"/>
          <w:szCs w:val="28"/>
        </w:rPr>
        <w:t>-</w:t>
      </w:r>
      <w:r w:rsidR="00406377" w:rsidRPr="005C12C6">
        <w:rPr>
          <w:iCs/>
          <w:sz w:val="28"/>
          <w:szCs w:val="28"/>
        </w:rPr>
        <w:t xml:space="preserve"> Nghị định số 13/2020/NĐ-CP ngày 21 tháng 01 năm 2020 của Chính phủ hướ</w:t>
      </w:r>
      <w:r w:rsidR="000C76E4">
        <w:rPr>
          <w:iCs/>
          <w:sz w:val="28"/>
          <w:szCs w:val="28"/>
        </w:rPr>
        <w:t xml:space="preserve">ng dẫn chi tiết Luật Chăn nuôi được sửa đổi, bổ sung bởi </w:t>
      </w:r>
      <w:r w:rsidR="00406377" w:rsidRPr="005C12C6">
        <w:rPr>
          <w:iCs/>
          <w:sz w:val="28"/>
          <w:szCs w:val="28"/>
        </w:rPr>
        <w:t>Nghị định số 46/2022/NĐ-CP ngày 13 tháng 7 năm 2022 sử</w:t>
      </w:r>
      <w:r w:rsidR="000C76E4">
        <w:rPr>
          <w:iCs/>
          <w:sz w:val="28"/>
          <w:szCs w:val="28"/>
        </w:rPr>
        <w:t>a đổi, bổ sung một số điều của N</w:t>
      </w:r>
      <w:r w:rsidR="00406377" w:rsidRPr="005C12C6">
        <w:rPr>
          <w:iCs/>
          <w:sz w:val="28"/>
          <w:szCs w:val="28"/>
        </w:rPr>
        <w:t>ghị định số 13/2020/</w:t>
      </w:r>
      <w:r w:rsidR="000C76E4" w:rsidRPr="005C12C6">
        <w:rPr>
          <w:iCs/>
          <w:sz w:val="28"/>
          <w:szCs w:val="28"/>
        </w:rPr>
        <w:t xml:space="preserve">NĐ-CP </w:t>
      </w:r>
      <w:r w:rsidR="000C76E4">
        <w:rPr>
          <w:iCs/>
          <w:sz w:val="28"/>
          <w:szCs w:val="28"/>
        </w:rPr>
        <w:t>ngày 21 tháng 01 năm 2020 của C</w:t>
      </w:r>
      <w:r w:rsidR="00406377" w:rsidRPr="005C12C6">
        <w:rPr>
          <w:iCs/>
          <w:sz w:val="28"/>
          <w:szCs w:val="28"/>
        </w:rPr>
        <w:t>hính phủ hướng dẫn chi tiết</w:t>
      </w:r>
      <w:bookmarkStart w:id="0" w:name="tvpllink_ghgvbspdut"/>
      <w:r w:rsidR="00406377" w:rsidRPr="005C12C6">
        <w:rPr>
          <w:iCs/>
          <w:sz w:val="28"/>
          <w:szCs w:val="28"/>
        </w:rPr>
        <w:t xml:space="preserve"> </w:t>
      </w:r>
      <w:hyperlink r:id="rId9" w:tgtFrame="_blank" w:history="1">
        <w:r w:rsidR="00406377" w:rsidRPr="005C12C6">
          <w:rPr>
            <w:iCs/>
            <w:sz w:val="28"/>
            <w:szCs w:val="28"/>
          </w:rPr>
          <w:t>Luật</w:t>
        </w:r>
      </w:hyperlink>
      <w:bookmarkEnd w:id="0"/>
      <w:r w:rsidR="00406377" w:rsidRPr="005C12C6">
        <w:rPr>
          <w:iCs/>
          <w:sz w:val="28"/>
          <w:szCs w:val="28"/>
        </w:rPr>
        <w:t xml:space="preserve"> Chăn nuôi;</w:t>
      </w:r>
    </w:p>
    <w:p w14:paraId="11707B9B" w14:textId="79B7332B" w:rsidR="001A0D91" w:rsidRPr="001A0D91" w:rsidRDefault="005C12C6" w:rsidP="001A0D91">
      <w:pPr>
        <w:spacing w:before="120" w:after="120"/>
        <w:ind w:firstLine="720"/>
        <w:jc w:val="both"/>
        <w:rPr>
          <w:color w:val="000000" w:themeColor="text1"/>
        </w:rPr>
      </w:pPr>
      <w:r>
        <w:rPr>
          <w:rStyle w:val="fontstyle01"/>
          <w:rFonts w:ascii="Times New Roman" w:hAnsi="Times New Roman"/>
        </w:rPr>
        <w:t>-</w:t>
      </w:r>
      <w:r w:rsidR="00406377" w:rsidRPr="005C12C6">
        <w:rPr>
          <w:rStyle w:val="fontstyle01"/>
          <w:rFonts w:ascii="Times New Roman" w:hAnsi="Times New Roman" w:cs="Times New Roman"/>
        </w:rPr>
        <w:t xml:space="preserve"> </w:t>
      </w:r>
      <w:r w:rsidR="001A0D91" w:rsidRPr="00D366FC">
        <w:rPr>
          <w:color w:val="000000" w:themeColor="text1"/>
          <w:lang w:val="vi-VN"/>
        </w:rPr>
        <w:t xml:space="preserve">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w:t>
      </w:r>
      <w:r w:rsidR="001A0D91" w:rsidRPr="00D366FC">
        <w:rPr>
          <w:color w:val="000000" w:themeColor="text1"/>
          <w:lang w:val="vi-VN"/>
        </w:rPr>
        <w:lastRenderedPageBreak/>
        <w:t>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w:t>
      </w:r>
      <w:r w:rsidR="001A0D91">
        <w:rPr>
          <w:color w:val="000000" w:themeColor="text1"/>
          <w:lang w:val="vi-VN"/>
        </w:rPr>
        <w:t>t</w:t>
      </w:r>
      <w:r w:rsidR="001A0D91">
        <w:rPr>
          <w:color w:val="000000" w:themeColor="text1"/>
        </w:rPr>
        <w:t>;</w:t>
      </w:r>
    </w:p>
    <w:p w14:paraId="2FA52D2D" w14:textId="6BCC233B" w:rsidR="00406377" w:rsidRPr="005C12C6" w:rsidRDefault="005C12C6" w:rsidP="00406377">
      <w:pPr>
        <w:pStyle w:val="BodyText"/>
        <w:spacing w:before="120" w:after="120"/>
        <w:ind w:firstLine="720"/>
        <w:jc w:val="both"/>
        <w:rPr>
          <w:iCs/>
          <w:sz w:val="28"/>
          <w:szCs w:val="28"/>
        </w:rPr>
      </w:pPr>
      <w:r>
        <w:rPr>
          <w:iCs/>
          <w:sz w:val="28"/>
          <w:szCs w:val="28"/>
        </w:rPr>
        <w:t>-</w:t>
      </w:r>
      <w:r w:rsidR="00406377" w:rsidRPr="005C12C6">
        <w:rPr>
          <w:iCs/>
          <w:sz w:val="28"/>
          <w:szCs w:val="28"/>
        </w:rPr>
        <w:t xml:space="preserve"> Nghị định số 32/2026/NĐ-CP ngày 21 tháng 01 năm 2026 của Chính phủ </w:t>
      </w:r>
      <w:r w:rsidR="00406377" w:rsidRPr="005C12C6">
        <w:rPr>
          <w:color w:val="000000"/>
          <w:sz w:val="28"/>
          <w:szCs w:val="28"/>
          <w:shd w:val="clear" w:color="auto" w:fill="FFFFFF"/>
          <w:lang w:val="en-GB"/>
        </w:rPr>
        <w:t>sửa đổi, bổ sung một số điều của các nghị định trong lĩnh vực chăn nuôi và thú y;</w:t>
      </w:r>
    </w:p>
    <w:p w14:paraId="6EC2DC6E" w14:textId="17E5678A" w:rsidR="00406377" w:rsidRPr="005C12C6" w:rsidRDefault="005C12C6" w:rsidP="00406377">
      <w:pPr>
        <w:pStyle w:val="BodyText"/>
        <w:spacing w:before="120" w:after="120"/>
        <w:ind w:firstLine="720"/>
        <w:jc w:val="both"/>
        <w:rPr>
          <w:iCs/>
          <w:sz w:val="28"/>
          <w:szCs w:val="18"/>
        </w:rPr>
      </w:pPr>
      <w:r>
        <w:rPr>
          <w:iCs/>
          <w:sz w:val="28"/>
          <w:szCs w:val="18"/>
        </w:rPr>
        <w:t>-</w:t>
      </w:r>
      <w:r w:rsidR="00406377" w:rsidRPr="005C12C6">
        <w:rPr>
          <w:iCs/>
          <w:sz w:val="28"/>
          <w:szCs w:val="18"/>
        </w:rPr>
        <w:t xml:space="preserve"> Thông tư số 18/2023/TT-BNNPTNT ngày 15 tháng 12 năm 2023 của Bộ trưởng Bộ Nông nghiệp và Phát triển nông thôn </w:t>
      </w:r>
      <w:bookmarkStart w:id="1" w:name="loai_1_name"/>
      <w:r w:rsidR="00406377" w:rsidRPr="005C12C6">
        <w:rPr>
          <w:iCs/>
          <w:sz w:val="28"/>
          <w:szCs w:val="18"/>
        </w:rPr>
        <w:t>sửa đổi, bổ sung một số điều của Thông tư số </w:t>
      </w:r>
      <w:bookmarkEnd w:id="1"/>
      <w:r w:rsidR="00406377" w:rsidRPr="005C12C6">
        <w:rPr>
          <w:iCs/>
          <w:sz w:val="28"/>
          <w:szCs w:val="18"/>
        </w:rPr>
        <w:fldChar w:fldCharType="begin"/>
      </w:r>
      <w:r w:rsidR="00406377" w:rsidRPr="005C12C6">
        <w:rPr>
          <w:iCs/>
          <w:sz w:val="28"/>
          <w:szCs w:val="18"/>
        </w:rPr>
        <w:instrText xml:space="preserve"> HYPERLINK "https://thuvienphapluat.vn/van-ban/linh-vuc-khac/thong-tu-23-2019-tt-bnnptnt-huong-dan-luat-chan-nuoi-ve-hoat-dong-chan-nuoi-430225.aspx" \o "Thông tư 23/2019/TT-BNNPTNT" \t "_blank" </w:instrText>
      </w:r>
      <w:r w:rsidR="00406377" w:rsidRPr="005C12C6">
        <w:rPr>
          <w:iCs/>
          <w:sz w:val="28"/>
          <w:szCs w:val="18"/>
        </w:rPr>
        <w:fldChar w:fldCharType="separate"/>
      </w:r>
      <w:r w:rsidR="00406377" w:rsidRPr="005C12C6">
        <w:rPr>
          <w:iCs/>
          <w:sz w:val="28"/>
        </w:rPr>
        <w:t>23/2019/TT-BNNPTNT</w:t>
      </w:r>
      <w:r w:rsidR="00406377" w:rsidRPr="005C12C6">
        <w:rPr>
          <w:iCs/>
          <w:sz w:val="28"/>
          <w:szCs w:val="18"/>
        </w:rPr>
        <w:fldChar w:fldCharType="end"/>
      </w:r>
      <w:r w:rsidR="00406377" w:rsidRPr="005C12C6">
        <w:rPr>
          <w:iCs/>
          <w:sz w:val="28"/>
          <w:szCs w:val="18"/>
        </w:rPr>
        <w:t> ngày 30 tháng 11 năm 2019 của Bộ trưởng Bộ Nông nghiệp và Phát triển nông thôn hướng dẫn một số điều của Luật Chăn nuôi về hoạt động chăn nuôi;</w:t>
      </w:r>
    </w:p>
    <w:p w14:paraId="4993C7EC" w14:textId="37A9EE99" w:rsidR="00406377" w:rsidRPr="005C12C6" w:rsidRDefault="005C12C6" w:rsidP="005C12C6">
      <w:pPr>
        <w:pStyle w:val="BodyText"/>
        <w:spacing w:before="120" w:after="120"/>
        <w:ind w:firstLine="720"/>
        <w:jc w:val="both"/>
        <w:rPr>
          <w:spacing w:val="-2"/>
          <w:sz w:val="28"/>
          <w:szCs w:val="28"/>
        </w:rPr>
      </w:pPr>
      <w:r>
        <w:rPr>
          <w:spacing w:val="-2"/>
          <w:sz w:val="28"/>
          <w:szCs w:val="28"/>
        </w:rPr>
        <w:t>-</w:t>
      </w:r>
      <w:r w:rsidR="00406377" w:rsidRPr="005C12C6">
        <w:rPr>
          <w:spacing w:val="-2"/>
          <w:sz w:val="28"/>
          <w:szCs w:val="28"/>
        </w:rPr>
        <w:t xml:space="preserve"> Thông tư số 94/2025/TT-BNNMT ngày 31 tháng 12 năm 2025 của Bộ trưởng Bộ Nông nghiệp và Môi trường hướng dẫn chi tiết một số điều của Luật Chăn </w:t>
      </w:r>
      <w:r w:rsidR="004D3A37">
        <w:rPr>
          <w:spacing w:val="-2"/>
          <w:sz w:val="28"/>
          <w:szCs w:val="28"/>
        </w:rPr>
        <w:t>nuôi.</w:t>
      </w:r>
    </w:p>
    <w:p w14:paraId="77122414" w14:textId="44D02596" w:rsidR="004D2F66" w:rsidRPr="004D2F66" w:rsidRDefault="005C06AE" w:rsidP="004D2F66">
      <w:pPr>
        <w:pStyle w:val="BodyText"/>
        <w:spacing w:before="120" w:after="120"/>
        <w:ind w:firstLine="720"/>
        <w:jc w:val="both"/>
        <w:rPr>
          <w:b/>
          <w:sz w:val="28"/>
          <w:szCs w:val="28"/>
        </w:rPr>
      </w:pPr>
      <w:r w:rsidRPr="004E2CC4">
        <w:rPr>
          <w:b/>
          <w:sz w:val="28"/>
          <w:szCs w:val="28"/>
        </w:rPr>
        <w:t>2. Cơ sở thực tiễn</w:t>
      </w:r>
    </w:p>
    <w:p w14:paraId="0BE00843" w14:textId="77777777" w:rsidR="004D2F66" w:rsidRPr="00D34905" w:rsidRDefault="004D2F66" w:rsidP="004D2F66">
      <w:pPr>
        <w:pStyle w:val="BodyText"/>
        <w:ind w:firstLine="720"/>
        <w:jc w:val="both"/>
        <w:rPr>
          <w:i/>
          <w:spacing w:val="-2"/>
          <w:sz w:val="28"/>
          <w:szCs w:val="28"/>
        </w:rPr>
      </w:pPr>
      <w:r w:rsidRPr="004D2F66">
        <w:rPr>
          <w:spacing w:val="-2"/>
          <w:sz w:val="28"/>
          <w:szCs w:val="28"/>
        </w:rPr>
        <w:t xml:space="preserve">Thực hiện khoản 1 Điều 12 và điểm h khoản 1 Điều 80 Luật Chăn nuôi số 32/2018/QH14, Uỷ ban nhân dân tỉnh Cao Bằng đã trình Hội đồng nhân dân tỉnh ban hành Nghị quyết số 44/2023/NQ-HĐND ngày 13 tháng 7 năm 2023 quy định khu vực thuộc nội thành của thành phố, thị trấn, khu dân cư không được phép chăn nuôi và chính sách hỗ trợ khi di dời cơ sở chăn nuôi ra khỏi khu vực không được phép chăn nuôi trên địa bàn tỉnh Cao Bằng </w:t>
      </w:r>
      <w:r w:rsidRPr="00D34905">
        <w:rPr>
          <w:i/>
          <w:spacing w:val="-2"/>
          <w:sz w:val="28"/>
          <w:szCs w:val="28"/>
        </w:rPr>
        <w:t>(sau đây gọi tắt là Nghị quyết số 44/2023/NQ-HĐND).</w:t>
      </w:r>
    </w:p>
    <w:p w14:paraId="2CA99ACD" w14:textId="7C6375E5" w:rsidR="004D2F66" w:rsidRDefault="004D2F66" w:rsidP="004D2F66">
      <w:pPr>
        <w:pStyle w:val="BodyText"/>
        <w:ind w:firstLine="720"/>
        <w:jc w:val="both"/>
        <w:rPr>
          <w:spacing w:val="-2"/>
          <w:sz w:val="28"/>
          <w:szCs w:val="28"/>
        </w:rPr>
      </w:pPr>
      <w:r w:rsidRPr="004D2F66">
        <w:rPr>
          <w:spacing w:val="-2"/>
          <w:sz w:val="28"/>
          <w:szCs w:val="28"/>
        </w:rPr>
        <w:t>Ngày 11 tháng 12 năm 2025, Quốc hội đã chính thức thông qua Luật số 146/2025/QH15 sửa đổi, bổ sung một số điều của 15 luật thuộc lĩnh vực nông nghiệp và môi trường, trong đó có nội dung sửa đổi, bổ sung Luật Chăn nuôi số 32/2018/QH14. Luật số 146/2025/QH15 được ban hành nhằm kịp thời tháo gỡ các bất cập trong quy định pháp luật hiện hành trong lĩnh vực nông nghiệp và môi trường nói chung và lĩnh vực chăn nuôi nói riêng. Đồng thời, đơn giản hoá các thủ tục hành chính và sửa đổi quy định thẩm quyền phù hợp với các cải cách về tổ chức bộ máy nhà nước. Khoản 1 Điều 12 và điểm h khoản 1 Điều 80 Luật Chăn nuôi số 32/2018/QH14 đã được sửa đổi, bổ sung bởi điểm b khoản 18, điểm a khoản 19 và điểm a khoản 17 Điều 3 Luật số 146/2025/QH15 để phù hợp với chính quyền địa phương hai cấp.</w:t>
      </w:r>
      <w:r w:rsidR="00D34905">
        <w:rPr>
          <w:spacing w:val="-2"/>
          <w:sz w:val="28"/>
          <w:szCs w:val="28"/>
        </w:rPr>
        <w:t xml:space="preserve"> Cụ thể:</w:t>
      </w:r>
    </w:p>
    <w:p w14:paraId="61A99F5F" w14:textId="65F38FDF" w:rsidR="00D34905" w:rsidRPr="00F94B87" w:rsidRDefault="00D34905" w:rsidP="00F94B87">
      <w:pPr>
        <w:pStyle w:val="BodyText"/>
        <w:ind w:firstLine="720"/>
        <w:jc w:val="both"/>
        <w:rPr>
          <w:spacing w:val="-2"/>
          <w:sz w:val="28"/>
          <w:szCs w:val="28"/>
        </w:rPr>
      </w:pPr>
      <w:r>
        <w:rPr>
          <w:spacing w:val="-2"/>
          <w:sz w:val="28"/>
          <w:szCs w:val="28"/>
        </w:rPr>
        <w:t xml:space="preserve">Tại </w:t>
      </w:r>
      <w:r w:rsidRPr="004D2F66">
        <w:rPr>
          <w:spacing w:val="-2"/>
          <w:sz w:val="28"/>
          <w:szCs w:val="28"/>
        </w:rPr>
        <w:t>điểm b khoản 18</w:t>
      </w:r>
      <w:r w:rsidRPr="00D34905">
        <w:rPr>
          <w:spacing w:val="-2"/>
          <w:sz w:val="28"/>
          <w:szCs w:val="28"/>
        </w:rPr>
        <w:t xml:space="preserve"> </w:t>
      </w:r>
      <w:r w:rsidRPr="004D2F66">
        <w:rPr>
          <w:spacing w:val="-2"/>
          <w:sz w:val="28"/>
          <w:szCs w:val="28"/>
        </w:rPr>
        <w:t>Điều 3 Luật số 146/2025/QH15</w:t>
      </w:r>
      <w:r w:rsidR="00F94B87">
        <w:rPr>
          <w:spacing w:val="-2"/>
          <w:sz w:val="28"/>
          <w:szCs w:val="28"/>
        </w:rPr>
        <w:t xml:space="preserve"> (sửa đổi, bổ sung khoản 1 Điều 12 Luật Chăn nuôi)</w:t>
      </w:r>
      <w:r>
        <w:rPr>
          <w:spacing w:val="-2"/>
          <w:sz w:val="28"/>
          <w:szCs w:val="28"/>
        </w:rPr>
        <w:t xml:space="preserve"> quy định:</w:t>
      </w:r>
      <w:r w:rsidR="00F94B87">
        <w:rPr>
          <w:spacing w:val="-2"/>
          <w:sz w:val="28"/>
          <w:szCs w:val="28"/>
        </w:rPr>
        <w:t xml:space="preserve"> </w:t>
      </w:r>
      <w:r w:rsidRPr="00F94B87">
        <w:rPr>
          <w:i/>
          <w:spacing w:val="-2"/>
          <w:sz w:val="28"/>
          <w:szCs w:val="28"/>
        </w:rPr>
        <w:t>“</w:t>
      </w:r>
      <w:r w:rsidR="00F94B87" w:rsidRPr="00F94B87">
        <w:rPr>
          <w:i/>
          <w:spacing w:val="-2"/>
          <w:sz w:val="28"/>
          <w:szCs w:val="28"/>
        </w:rPr>
        <w:t xml:space="preserve">b) </w:t>
      </w:r>
      <w:r w:rsidR="00F94B87" w:rsidRPr="00F94B87">
        <w:rPr>
          <w:i/>
          <w:color w:val="000000"/>
          <w:sz w:val="28"/>
          <w:szCs w:val="28"/>
          <w:shd w:val="clear" w:color="auto" w:fill="FFFFFF"/>
        </w:rPr>
        <w:t>Bỏ cụm từ “thị xã,” tại </w:t>
      </w:r>
      <w:bookmarkStart w:id="2" w:name="dc_187"/>
      <w:r w:rsidR="00F94B87" w:rsidRPr="00F94B87">
        <w:rPr>
          <w:i/>
          <w:color w:val="000000"/>
          <w:sz w:val="28"/>
          <w:szCs w:val="28"/>
          <w:shd w:val="clear" w:color="auto" w:fill="FFFFFF"/>
        </w:rPr>
        <w:t>điểm b khoản 2 Điều 4; khoản 1 Điều 12</w:t>
      </w:r>
      <w:bookmarkEnd w:id="2"/>
      <w:r w:rsidR="00F94B87" w:rsidRPr="00F94B87">
        <w:rPr>
          <w:i/>
          <w:color w:val="000000"/>
          <w:sz w:val="28"/>
          <w:szCs w:val="28"/>
          <w:shd w:val="clear" w:color="auto" w:fill="FFFFFF"/>
        </w:rPr>
        <w:t>”</w:t>
      </w:r>
    </w:p>
    <w:p w14:paraId="65D552E7" w14:textId="6CB50B3F" w:rsidR="00F94B87" w:rsidRPr="00F94B87" w:rsidRDefault="00F94B87" w:rsidP="00F94B87">
      <w:pPr>
        <w:pStyle w:val="BodyText"/>
        <w:ind w:firstLine="720"/>
        <w:jc w:val="both"/>
        <w:rPr>
          <w:i/>
          <w:spacing w:val="-2"/>
          <w:sz w:val="28"/>
          <w:szCs w:val="28"/>
        </w:rPr>
      </w:pPr>
      <w:r w:rsidRPr="00F94B87">
        <w:rPr>
          <w:spacing w:val="-2"/>
          <w:sz w:val="28"/>
          <w:szCs w:val="28"/>
        </w:rPr>
        <w:t>T</w:t>
      </w:r>
      <w:r>
        <w:rPr>
          <w:spacing w:val="-2"/>
          <w:sz w:val="28"/>
          <w:szCs w:val="28"/>
        </w:rPr>
        <w:t>ại điể</w:t>
      </w:r>
      <w:r w:rsidRPr="00F94B87">
        <w:rPr>
          <w:spacing w:val="-2"/>
          <w:sz w:val="28"/>
          <w:szCs w:val="28"/>
        </w:rPr>
        <w:t xml:space="preserve">m </w:t>
      </w:r>
      <w:r w:rsidRPr="004D2F66">
        <w:rPr>
          <w:spacing w:val="-2"/>
          <w:sz w:val="28"/>
          <w:szCs w:val="28"/>
        </w:rPr>
        <w:t>a khoản 19</w:t>
      </w:r>
      <w:r w:rsidRPr="00F94B87">
        <w:rPr>
          <w:spacing w:val="-2"/>
          <w:sz w:val="28"/>
          <w:szCs w:val="28"/>
        </w:rPr>
        <w:t xml:space="preserve"> </w:t>
      </w:r>
      <w:r w:rsidRPr="004D2F66">
        <w:rPr>
          <w:spacing w:val="-2"/>
          <w:sz w:val="28"/>
          <w:szCs w:val="28"/>
        </w:rPr>
        <w:t>Điều 3 Luật số 146/2025/QH15</w:t>
      </w:r>
      <w:r>
        <w:rPr>
          <w:spacing w:val="-2"/>
          <w:sz w:val="28"/>
          <w:szCs w:val="28"/>
        </w:rPr>
        <w:t xml:space="preserve"> (sửa đổi, bổ sung khoản 1 Điều 12 Luật Chăn nuôi) quy định: “</w:t>
      </w:r>
      <w:r w:rsidRPr="00F94B87">
        <w:rPr>
          <w:i/>
          <w:spacing w:val="-2"/>
          <w:sz w:val="28"/>
          <w:szCs w:val="28"/>
        </w:rPr>
        <w:t>a) Thay thế cụm từ “thị trấn, khu dân cư” bằng cụm từ “xã, phường, đặc khu, cộng đồng dân cư” tại </w:t>
      </w:r>
      <w:bookmarkStart w:id="3" w:name="dc_192"/>
      <w:r w:rsidRPr="00F94B87">
        <w:rPr>
          <w:i/>
          <w:spacing w:val="-2"/>
          <w:sz w:val="28"/>
          <w:szCs w:val="28"/>
        </w:rPr>
        <w:t>điểm b khoản 2 Điều 4 và khoản 1 Điều 12</w:t>
      </w:r>
      <w:bookmarkEnd w:id="3"/>
      <w:r>
        <w:rPr>
          <w:i/>
          <w:spacing w:val="-2"/>
          <w:sz w:val="28"/>
          <w:szCs w:val="28"/>
        </w:rPr>
        <w:t>”.</w:t>
      </w:r>
    </w:p>
    <w:p w14:paraId="173B0B5B" w14:textId="38690F3B" w:rsidR="00F94B87" w:rsidRPr="00F94B87" w:rsidRDefault="00F94B87" w:rsidP="00F94B87">
      <w:pPr>
        <w:pStyle w:val="BodyText"/>
        <w:ind w:firstLine="720"/>
        <w:jc w:val="both"/>
        <w:rPr>
          <w:i/>
          <w:spacing w:val="-2"/>
          <w:sz w:val="28"/>
          <w:szCs w:val="28"/>
        </w:rPr>
      </w:pPr>
      <w:r>
        <w:rPr>
          <w:spacing w:val="-2"/>
          <w:sz w:val="28"/>
          <w:szCs w:val="28"/>
        </w:rPr>
        <w:lastRenderedPageBreak/>
        <w:t xml:space="preserve">Tại điểm a </w:t>
      </w:r>
      <w:r w:rsidRPr="00F94B87">
        <w:rPr>
          <w:spacing w:val="-2"/>
          <w:sz w:val="28"/>
          <w:szCs w:val="28"/>
        </w:rPr>
        <w:t xml:space="preserve">khoản 17 Điều 3 </w:t>
      </w:r>
      <w:r w:rsidRPr="004D2F66">
        <w:rPr>
          <w:spacing w:val="-2"/>
          <w:sz w:val="28"/>
          <w:szCs w:val="28"/>
        </w:rPr>
        <w:t>Luật số 146/2025/QH15</w:t>
      </w:r>
      <w:r>
        <w:rPr>
          <w:spacing w:val="-2"/>
          <w:sz w:val="28"/>
          <w:szCs w:val="28"/>
        </w:rPr>
        <w:t xml:space="preserve"> </w:t>
      </w:r>
      <w:r w:rsidRPr="00F94B87">
        <w:rPr>
          <w:spacing w:val="-2"/>
          <w:sz w:val="28"/>
          <w:szCs w:val="28"/>
        </w:rPr>
        <w:t>(sửa đổi, bổ sung một số điểm, khoản của Điều 80 Luật Chăn</w:t>
      </w:r>
      <w:r>
        <w:rPr>
          <w:spacing w:val="-2"/>
          <w:sz w:val="28"/>
          <w:szCs w:val="28"/>
        </w:rPr>
        <w:t xml:space="preserve"> </w:t>
      </w:r>
      <w:r w:rsidRPr="00F94B87">
        <w:rPr>
          <w:spacing w:val="-2"/>
          <w:sz w:val="28"/>
          <w:szCs w:val="28"/>
        </w:rPr>
        <w:t xml:space="preserve">nuôi) có quy định: </w:t>
      </w:r>
      <w:r w:rsidRPr="00F94B87">
        <w:rPr>
          <w:i/>
          <w:spacing w:val="-2"/>
          <w:sz w:val="28"/>
          <w:szCs w:val="28"/>
        </w:rPr>
        <w:t>“Trình Hội đồng nhân dân cấp tỉnh quyết định khu vực không được phép chăn nuôi, quyết định vùng nuôi chim yến và chính sách hỗ trợ khi di dời cơ sở chăn nuôi ra khỏi khu vực không được phép chăn nuôi.”</w:t>
      </w:r>
    </w:p>
    <w:p w14:paraId="01A4879D" w14:textId="77777777" w:rsidR="004D2F66" w:rsidRPr="004D2F66" w:rsidRDefault="004D2F66" w:rsidP="004D2F66">
      <w:pPr>
        <w:pStyle w:val="BodyText"/>
        <w:ind w:firstLine="720"/>
        <w:jc w:val="both"/>
        <w:rPr>
          <w:spacing w:val="-2"/>
          <w:sz w:val="28"/>
          <w:szCs w:val="28"/>
        </w:rPr>
      </w:pPr>
      <w:r w:rsidRPr="004D2F66">
        <w:rPr>
          <w:spacing w:val="-2"/>
          <w:sz w:val="28"/>
          <w:szCs w:val="28"/>
        </w:rPr>
        <w:t>Thực hiện Nghị quyết số 1657/NQ-UBTVQH15  ngày 16 tháng 6 năm 2025 của Uỷ ban thường vụ Quốc hội về việc sắp xếp các đơn vị hành chính cấp xã của tỉnh Cao Bằng năm 2025, tỉnh Cao Bằng đã sắp xếp, tổ chức lại đơn vị hành chính các cấp và tổ chức chính quyền địa phương 02 cấp (xóa bỏ chính quyền cấp huyện), sau sắp xếp trên địa bàn tỉnh còn 56 xã, phường.</w:t>
      </w:r>
    </w:p>
    <w:p w14:paraId="1FF33D0C" w14:textId="77777777" w:rsidR="004D2F66" w:rsidRPr="004D2F66" w:rsidRDefault="004D2F66" w:rsidP="004D2F66">
      <w:pPr>
        <w:pStyle w:val="BodyText"/>
        <w:ind w:firstLine="720"/>
        <w:jc w:val="both"/>
        <w:rPr>
          <w:spacing w:val="-2"/>
          <w:sz w:val="28"/>
          <w:szCs w:val="28"/>
        </w:rPr>
      </w:pPr>
      <w:r w:rsidRPr="004D2F66">
        <w:rPr>
          <w:spacing w:val="-2"/>
          <w:sz w:val="28"/>
          <w:szCs w:val="28"/>
        </w:rPr>
        <w:t>Vì vậy, một số quy định tại Nghị quyết số 44/2023/NQ-HĐND không còn phù hợp (Sau khi bãi bỏ cấp huyện không còn thị trấn; tên xã, phường, tổ dân phố nằm trong khu vực không được phép chăn nuôi có sự thay đổi).</w:t>
      </w:r>
    </w:p>
    <w:p w14:paraId="2FEA9678" w14:textId="6C30F2A9" w:rsidR="00426DA5" w:rsidRPr="00D34905" w:rsidRDefault="004D2F66" w:rsidP="00D34905">
      <w:pPr>
        <w:pStyle w:val="BodyText"/>
        <w:ind w:firstLine="720"/>
        <w:jc w:val="both"/>
        <w:rPr>
          <w:spacing w:val="-2"/>
          <w:sz w:val="32"/>
          <w:szCs w:val="28"/>
        </w:rPr>
      </w:pPr>
      <w:r w:rsidRPr="004D2F66">
        <w:rPr>
          <w:spacing w:val="-2"/>
          <w:sz w:val="28"/>
          <w:szCs w:val="28"/>
        </w:rPr>
        <w:t>Để triển khai thực hiện quy định của Luật phù hợp với tình hì</w:t>
      </w:r>
      <w:r w:rsidR="00D34905">
        <w:rPr>
          <w:spacing w:val="-2"/>
          <w:sz w:val="28"/>
          <w:szCs w:val="28"/>
        </w:rPr>
        <w:t xml:space="preserve">nh thực tiễn trên địa bàn tỉnh thì việc xây dựng Nghị quyết </w:t>
      </w:r>
      <w:r w:rsidR="00D34905" w:rsidRPr="00D34905">
        <w:rPr>
          <w:sz w:val="28"/>
        </w:rPr>
        <w:t>quy định khu vực không được phép chăn nuôi và chính sách hỗ trợ  khi di dời cơ sở chăn nuôi ra khỏi khu vực không được phép chăn nuôi trên địa bàn tỉnh Cao Bằng</w:t>
      </w:r>
      <w:r w:rsidR="00D34905">
        <w:rPr>
          <w:sz w:val="28"/>
        </w:rPr>
        <w:t xml:space="preserve"> (thay thế Nghị quyết số </w:t>
      </w:r>
      <w:r w:rsidR="00D34905" w:rsidRPr="004D2F66">
        <w:rPr>
          <w:spacing w:val="-2"/>
          <w:sz w:val="28"/>
          <w:szCs w:val="28"/>
        </w:rPr>
        <w:t>44/2023/NQ-HĐND</w:t>
      </w:r>
      <w:r w:rsidR="00D34905">
        <w:rPr>
          <w:spacing w:val="-2"/>
          <w:sz w:val="28"/>
          <w:szCs w:val="28"/>
        </w:rPr>
        <w:t>)</w:t>
      </w:r>
      <w:r w:rsidR="00D34905">
        <w:rPr>
          <w:sz w:val="28"/>
        </w:rPr>
        <w:t xml:space="preserve"> là rất cần thiết </w:t>
      </w:r>
      <w:r w:rsidR="00F516AA">
        <w:rPr>
          <w:sz w:val="28"/>
          <w:szCs w:val="28"/>
        </w:rPr>
        <w:t>và đảm bảo phù hợp theo quy định của pháp luật hiện hành.</w:t>
      </w:r>
    </w:p>
    <w:p w14:paraId="559B378F" w14:textId="77777777" w:rsidR="005C06AE" w:rsidRPr="004E2CC4" w:rsidRDefault="005C06AE" w:rsidP="00905FC7">
      <w:pPr>
        <w:pStyle w:val="BodyText"/>
        <w:spacing w:before="120" w:after="120"/>
        <w:ind w:firstLine="720"/>
        <w:jc w:val="both"/>
        <w:rPr>
          <w:b/>
          <w:sz w:val="28"/>
          <w:szCs w:val="28"/>
        </w:rPr>
      </w:pPr>
      <w:r w:rsidRPr="004E2CC4">
        <w:rPr>
          <w:b/>
          <w:sz w:val="28"/>
          <w:szCs w:val="28"/>
        </w:rPr>
        <w:t>II. MỤC ĐÍCH BAN HÀNH, QUAN ĐIỂM XÂY DỰNG VĂN BẢN</w:t>
      </w:r>
    </w:p>
    <w:p w14:paraId="3EAF4B1B" w14:textId="77777777" w:rsidR="005C06AE" w:rsidRDefault="005C06AE" w:rsidP="00905FC7">
      <w:pPr>
        <w:pStyle w:val="BodyText"/>
        <w:spacing w:before="120" w:after="120"/>
        <w:ind w:firstLine="720"/>
        <w:jc w:val="both"/>
        <w:rPr>
          <w:b/>
          <w:sz w:val="28"/>
          <w:szCs w:val="28"/>
        </w:rPr>
      </w:pPr>
      <w:r w:rsidRPr="004E2CC4">
        <w:rPr>
          <w:b/>
          <w:sz w:val="28"/>
          <w:szCs w:val="28"/>
        </w:rPr>
        <w:t>1. Mục đích ban hành văn bản</w:t>
      </w:r>
    </w:p>
    <w:p w14:paraId="65E122B3" w14:textId="3B5F03FC" w:rsidR="003546A0" w:rsidRDefault="00F631D0" w:rsidP="00905FC7">
      <w:pPr>
        <w:pStyle w:val="BodyText"/>
        <w:spacing w:before="120" w:after="120"/>
        <w:ind w:firstLine="720"/>
        <w:jc w:val="both"/>
        <w:rPr>
          <w:sz w:val="28"/>
          <w:szCs w:val="28"/>
        </w:rPr>
      </w:pPr>
      <w:r w:rsidRPr="00C33183">
        <w:rPr>
          <w:sz w:val="28"/>
          <w:szCs w:val="28"/>
        </w:rPr>
        <w:t xml:space="preserve">- </w:t>
      </w:r>
      <w:r w:rsidR="003546A0">
        <w:rPr>
          <w:sz w:val="28"/>
          <w:szCs w:val="28"/>
        </w:rPr>
        <w:t xml:space="preserve">Việc ban hành Nghị quyết </w:t>
      </w:r>
      <w:r w:rsidR="00A02459" w:rsidRPr="00A02459">
        <w:rPr>
          <w:sz w:val="28"/>
        </w:rPr>
        <w:t>quy định khu vực không được phép chăn nuôi và chính sách hỗ trợ khi di dời cơ sở chăn nuôi ra khỏi khu vực không được phép chăn nuôi trên địa bàn tỉnh Cao Bằng</w:t>
      </w:r>
      <w:r w:rsidR="003546A0">
        <w:rPr>
          <w:sz w:val="28"/>
          <w:szCs w:val="28"/>
        </w:rPr>
        <w:t xml:space="preserve"> làm cơ sở pháp lý cho các cơ quan, </w:t>
      </w:r>
      <w:r w:rsidR="00A02459">
        <w:rPr>
          <w:sz w:val="28"/>
          <w:szCs w:val="28"/>
        </w:rPr>
        <w:t>địa phương</w:t>
      </w:r>
      <w:r w:rsidR="003546A0">
        <w:rPr>
          <w:sz w:val="28"/>
          <w:szCs w:val="28"/>
        </w:rPr>
        <w:t xml:space="preserve"> tổ chức tr</w:t>
      </w:r>
      <w:r w:rsidR="004B222C">
        <w:rPr>
          <w:sz w:val="28"/>
          <w:szCs w:val="28"/>
        </w:rPr>
        <w:t xml:space="preserve">iển khai thi hành </w:t>
      </w:r>
      <w:r w:rsidR="00A02459">
        <w:rPr>
          <w:sz w:val="28"/>
          <w:szCs w:val="28"/>
        </w:rPr>
        <w:t>Luật số 146/2025/QH15</w:t>
      </w:r>
      <w:r w:rsidR="003546A0">
        <w:rPr>
          <w:sz w:val="28"/>
          <w:szCs w:val="28"/>
        </w:rPr>
        <w:t xml:space="preserve"> đảm bảo kịp thời, đồng bộ, thống nhất, hiệu lực, hiệu quả.</w:t>
      </w:r>
    </w:p>
    <w:p w14:paraId="08FD0958" w14:textId="2287C4CC" w:rsidR="00CF5F50" w:rsidRPr="00B37EC8" w:rsidRDefault="003546A0" w:rsidP="00905FC7">
      <w:pPr>
        <w:widowControl w:val="0"/>
        <w:tabs>
          <w:tab w:val="right" w:leader="dot" w:pos="7920"/>
        </w:tabs>
        <w:spacing w:before="120" w:after="120" w:line="240" w:lineRule="auto"/>
        <w:ind w:firstLine="720"/>
        <w:jc w:val="both"/>
        <w:rPr>
          <w:color w:val="000000"/>
        </w:rPr>
      </w:pPr>
      <w:r>
        <w:rPr>
          <w:szCs w:val="28"/>
        </w:rPr>
        <w:t xml:space="preserve">- </w:t>
      </w:r>
      <w:r w:rsidR="00CF5F50" w:rsidRPr="00B37EC8">
        <w:rPr>
          <w:color w:val="000000"/>
        </w:rPr>
        <w:t xml:space="preserve">Quy định chính sách, mức hỗ trợ </w:t>
      </w:r>
      <w:r w:rsidR="009A4C92" w:rsidRPr="00A02459">
        <w:t>khi di dời cơ sở chăn nuôi ra khỏi khu vực không được phép chăn nuôi</w:t>
      </w:r>
      <w:r w:rsidR="008703C1">
        <w:t>.</w:t>
      </w:r>
    </w:p>
    <w:p w14:paraId="6E5C200D" w14:textId="19B4766E" w:rsidR="00F631D0" w:rsidRPr="00CF5F50" w:rsidRDefault="00CF5F50" w:rsidP="00905FC7">
      <w:pPr>
        <w:widowControl w:val="0"/>
        <w:tabs>
          <w:tab w:val="right" w:leader="dot" w:pos="7920"/>
        </w:tabs>
        <w:spacing w:before="120" w:after="120" w:line="240" w:lineRule="auto"/>
        <w:ind w:firstLine="720"/>
        <w:jc w:val="both"/>
        <w:rPr>
          <w:color w:val="000000"/>
        </w:rPr>
      </w:pPr>
      <w:r w:rsidRPr="00B37EC8">
        <w:rPr>
          <w:color w:val="000000"/>
        </w:rPr>
        <w:t>- Quy định trình tự, trách nhiệm thực hiện của các cơ quan, đơn vị liên quan và nguồn lực, nguyên tắc hỗ trợ</w:t>
      </w:r>
      <w:r w:rsidR="00A36FFD">
        <w:rPr>
          <w:color w:val="000000"/>
        </w:rPr>
        <w:t xml:space="preserve"> kinh phí.</w:t>
      </w:r>
    </w:p>
    <w:p w14:paraId="5F467D92" w14:textId="77777777" w:rsidR="005C06AE" w:rsidRDefault="005C06AE" w:rsidP="00905FC7">
      <w:pPr>
        <w:pStyle w:val="BodyText"/>
        <w:spacing w:before="120" w:after="120"/>
        <w:ind w:firstLine="720"/>
        <w:jc w:val="both"/>
        <w:rPr>
          <w:b/>
          <w:sz w:val="28"/>
          <w:szCs w:val="28"/>
        </w:rPr>
      </w:pPr>
      <w:r w:rsidRPr="004E2CC4">
        <w:rPr>
          <w:b/>
          <w:sz w:val="28"/>
          <w:szCs w:val="28"/>
        </w:rPr>
        <w:t>2. Quan điểm xây dựng văn bản</w:t>
      </w:r>
    </w:p>
    <w:p w14:paraId="77945027" w14:textId="77777777" w:rsidR="005E36EE" w:rsidRDefault="005E36EE" w:rsidP="005E36EE">
      <w:pPr>
        <w:spacing w:before="120" w:after="120"/>
        <w:ind w:firstLine="720"/>
        <w:jc w:val="both"/>
        <w:rPr>
          <w:color w:val="000000" w:themeColor="text1"/>
          <w:lang w:val="nl-NL"/>
        </w:rPr>
      </w:pPr>
      <w:r w:rsidRPr="00D366FC">
        <w:rPr>
          <w:bCs/>
          <w:color w:val="000000" w:themeColor="text1"/>
          <w:lang w:val="nl-NL"/>
        </w:rPr>
        <w:t xml:space="preserve">- </w:t>
      </w:r>
      <w:r w:rsidRPr="00D366FC">
        <w:rPr>
          <w:color w:val="000000" w:themeColor="text1"/>
          <w:lang w:val="vi-VN"/>
        </w:rPr>
        <w:t xml:space="preserve">Tuân thủ </w:t>
      </w:r>
      <w:r w:rsidRPr="00D366FC">
        <w:rPr>
          <w:color w:val="000000" w:themeColor="text1"/>
          <w:lang w:val="nl-NL"/>
        </w:rPr>
        <w:t xml:space="preserve">các </w:t>
      </w:r>
      <w:r w:rsidRPr="00D366FC">
        <w:rPr>
          <w:color w:val="000000" w:themeColor="text1"/>
          <w:lang w:val="vi-VN"/>
        </w:rPr>
        <w:t xml:space="preserve">quy định của Luật Ban hành văn bản quy phạm pháp luật năm </w:t>
      </w:r>
      <w:r w:rsidRPr="00D366FC">
        <w:rPr>
          <w:color w:val="000000" w:themeColor="text1"/>
          <w:lang w:val="nl-NL"/>
        </w:rPr>
        <w:t>2025 và các văn bản quy định chi tiết, hướng dẫn thi hành.</w:t>
      </w:r>
    </w:p>
    <w:p w14:paraId="0FD3E574" w14:textId="4E005FE9" w:rsidR="005E36EE" w:rsidRDefault="005E36EE" w:rsidP="002A7C76">
      <w:pPr>
        <w:spacing w:before="120" w:after="120" w:line="240" w:lineRule="auto"/>
        <w:ind w:firstLine="720"/>
        <w:jc w:val="both"/>
      </w:pPr>
      <w:r>
        <w:rPr>
          <w:color w:val="000000" w:themeColor="text1"/>
          <w:lang w:val="nl-NL"/>
        </w:rPr>
        <w:t xml:space="preserve">- Các chính sách hỗ trợ cho các cơ sở nằm trong khu vực không được phép chăn nuôi </w:t>
      </w:r>
      <w:r w:rsidR="001B0061">
        <w:rPr>
          <w:color w:val="000000" w:themeColor="text1"/>
          <w:lang w:val="nl-NL"/>
        </w:rPr>
        <w:t xml:space="preserve">quy định tại Nghị quyết </w:t>
      </w:r>
      <w:r w:rsidR="00734028">
        <w:rPr>
          <w:color w:val="000000" w:themeColor="text1"/>
          <w:lang w:val="nl-NL"/>
        </w:rPr>
        <w:t xml:space="preserve">phù hợp, </w:t>
      </w:r>
      <w:r>
        <w:rPr>
          <w:color w:val="000000" w:themeColor="text1"/>
          <w:lang w:val="nl-NL"/>
        </w:rPr>
        <w:t xml:space="preserve">đảm bảo công bằng so với các cơ sở </w:t>
      </w:r>
      <w:r w:rsidR="001B0061">
        <w:rPr>
          <w:color w:val="000000" w:themeColor="text1"/>
          <w:lang w:val="nl-NL"/>
        </w:rPr>
        <w:t xml:space="preserve">trong khu vực </w:t>
      </w:r>
      <w:r w:rsidR="001B0061" w:rsidRPr="00A02459">
        <w:t>không được phép chăn nuôi</w:t>
      </w:r>
      <w:r w:rsidR="001B0061">
        <w:t xml:space="preserve"> quy định tại Nghị quyết số 44/2023/NQ-HĐND </w:t>
      </w:r>
      <w:r>
        <w:rPr>
          <w:color w:val="000000" w:themeColor="text1"/>
          <w:lang w:val="nl-NL"/>
        </w:rPr>
        <w:t xml:space="preserve">đã </w:t>
      </w:r>
      <w:r w:rsidR="001B0061">
        <w:rPr>
          <w:color w:val="000000" w:themeColor="text1"/>
          <w:lang w:val="nl-NL"/>
        </w:rPr>
        <w:t>thực hiện việc ngừng</w:t>
      </w:r>
      <w:r>
        <w:rPr>
          <w:color w:val="000000" w:themeColor="text1"/>
          <w:lang w:val="nl-NL"/>
        </w:rPr>
        <w:t xml:space="preserve"> hoạt động chăn nuôi </w:t>
      </w:r>
      <w:r w:rsidR="001B0061">
        <w:rPr>
          <w:color w:val="000000" w:themeColor="text1"/>
          <w:lang w:val="nl-NL"/>
        </w:rPr>
        <w:t>hoặc di dời.</w:t>
      </w:r>
    </w:p>
    <w:p w14:paraId="35A01FDB" w14:textId="77777777" w:rsidR="00734028" w:rsidRDefault="00734028" w:rsidP="002A7C76">
      <w:pPr>
        <w:spacing w:before="120" w:after="120" w:line="240" w:lineRule="auto"/>
        <w:ind w:firstLine="720"/>
        <w:jc w:val="both"/>
        <w:rPr>
          <w:b/>
          <w:color w:val="000000" w:themeColor="text1"/>
          <w:lang w:val="nl-NL"/>
        </w:rPr>
      </w:pPr>
      <w:r w:rsidRPr="00D366FC">
        <w:rPr>
          <w:b/>
          <w:color w:val="000000" w:themeColor="text1"/>
          <w:lang w:val="nl-NL"/>
        </w:rPr>
        <w:t>III</w:t>
      </w:r>
      <w:r w:rsidRPr="00D366FC">
        <w:rPr>
          <w:b/>
          <w:color w:val="000000" w:themeColor="text1"/>
          <w:lang w:val="vi-VN"/>
        </w:rPr>
        <w:t xml:space="preserve">. QUÁ TRÌNH XÂY DỰNG </w:t>
      </w:r>
      <w:r w:rsidRPr="00D366FC">
        <w:rPr>
          <w:b/>
          <w:color w:val="000000" w:themeColor="text1"/>
          <w:lang w:val="nl-NL"/>
        </w:rPr>
        <w:t>DỰ THẢO NGHỊ QUYẾT</w:t>
      </w:r>
    </w:p>
    <w:p w14:paraId="47A5AEF8" w14:textId="77777777" w:rsidR="00193B9E" w:rsidRPr="00D366FC" w:rsidRDefault="00193B9E" w:rsidP="002A7C76">
      <w:pPr>
        <w:widowControl w:val="0"/>
        <w:shd w:val="clear" w:color="auto" w:fill="FFFFFF"/>
        <w:spacing w:before="120" w:after="120" w:line="240" w:lineRule="auto"/>
        <w:ind w:firstLine="709"/>
        <w:jc w:val="both"/>
        <w:rPr>
          <w:color w:val="000000" w:themeColor="text1"/>
          <w:lang w:val="nl-NL" w:bidi="he-IL"/>
        </w:rPr>
      </w:pPr>
      <w:r w:rsidRPr="00D366FC">
        <w:rPr>
          <w:color w:val="000000" w:themeColor="text1"/>
          <w:lang w:val="nl-NL" w:bidi="he-IL"/>
        </w:rPr>
        <w:t xml:space="preserve">Quá trình xây dựng dự thảo Nghị quyết đảm bảo quy trình, thủ tục theo quy định của </w:t>
      </w:r>
      <w:r>
        <w:rPr>
          <w:color w:val="000000" w:themeColor="text1"/>
          <w:lang w:val="nl-NL" w:bidi="he-IL"/>
        </w:rPr>
        <w:t>Luật số 64/2025/QH15</w:t>
      </w:r>
      <w:r w:rsidRPr="00D366FC">
        <w:rPr>
          <w:color w:val="000000" w:themeColor="text1"/>
          <w:lang w:val="nl-NL" w:bidi="he-IL"/>
        </w:rPr>
        <w:t>; Luật số 87/2025/QH15 và các văn bản hướng dẫn, cụ thể:</w:t>
      </w:r>
    </w:p>
    <w:p w14:paraId="3A3643D3" w14:textId="29BD8B72" w:rsidR="00193B9E" w:rsidRPr="00A81223" w:rsidRDefault="00193B9E" w:rsidP="002A7C76">
      <w:pPr>
        <w:widowControl w:val="0"/>
        <w:shd w:val="clear" w:color="auto" w:fill="FFFFFF"/>
        <w:spacing w:before="120" w:after="120" w:line="240" w:lineRule="auto"/>
        <w:ind w:firstLine="709"/>
        <w:jc w:val="both"/>
        <w:rPr>
          <w:lang w:val="nl-NL" w:bidi="he-IL"/>
        </w:rPr>
      </w:pPr>
      <w:r w:rsidRPr="00A81223">
        <w:rPr>
          <w:lang w:val="nl-NL" w:bidi="he-IL"/>
        </w:rPr>
        <w:lastRenderedPageBreak/>
        <w:t>1. Được sự nhất trí của Thường trực Hội đồng nhân dân tỉnh tại........, Sở Nông nghiệp và Môi trường đã dự thảo Nghị quyết</w:t>
      </w:r>
      <w:r w:rsidR="009426A1" w:rsidRPr="00A81223">
        <w:rPr>
          <w:lang w:val="nl-NL" w:bidi="he-IL"/>
        </w:rPr>
        <w:t>.</w:t>
      </w:r>
    </w:p>
    <w:p w14:paraId="4ED4C66D" w14:textId="7015FEFB" w:rsidR="00193B9E" w:rsidRPr="00A81223" w:rsidRDefault="00193B9E" w:rsidP="002A7C76">
      <w:pPr>
        <w:spacing w:before="120" w:after="120" w:line="240" w:lineRule="auto"/>
        <w:ind w:firstLine="709"/>
        <w:jc w:val="both"/>
        <w:rPr>
          <w:lang w:val="nl-NL"/>
        </w:rPr>
      </w:pPr>
      <w:r w:rsidRPr="00A81223">
        <w:rPr>
          <w:lang w:val="nl-NL" w:bidi="he-IL"/>
        </w:rPr>
        <w:t xml:space="preserve">2. Để dự thảo Tờ trình, dự thảo Nghị quyết được hoàn chỉnh trước khi thực hiện thẩm định, ngày.... tháng ... năm 2026, Sở Nông nghiệp và Môi trường đã ban hành Công văn số...../SNNMT-CCCN gửi xin ý kiến góp ý của </w:t>
      </w:r>
      <w:r w:rsidRPr="00A81223">
        <w:rPr>
          <w:lang w:val="nl-NL"/>
        </w:rPr>
        <w:t>Ủy ban Mặt trận Tổ quốc Việt Nam tỉnh Cao Bằng; các sở, ban, ngành; UBND các xã, phường.</w:t>
      </w:r>
    </w:p>
    <w:p w14:paraId="53CD1618" w14:textId="2F9FC661" w:rsidR="00193B9E" w:rsidRPr="00A81223" w:rsidRDefault="00193B9E" w:rsidP="002A7C76">
      <w:pPr>
        <w:widowControl w:val="0"/>
        <w:shd w:val="clear" w:color="auto" w:fill="FFFFFF"/>
        <w:spacing w:before="120" w:after="120" w:line="240" w:lineRule="auto"/>
        <w:ind w:firstLine="709"/>
        <w:jc w:val="both"/>
        <w:rPr>
          <w:lang w:val="nl-NL" w:bidi="he-IL"/>
        </w:rPr>
      </w:pPr>
      <w:r w:rsidRPr="00A81223">
        <w:rPr>
          <w:lang w:val="nl-NL" w:bidi="he-IL"/>
        </w:rPr>
        <w:t xml:space="preserve">3. Trên cơ sở ý kiến góp ý của các cơ quan, đơn vị, </w:t>
      </w:r>
      <w:r w:rsidR="00396038" w:rsidRPr="00A81223">
        <w:rPr>
          <w:lang w:val="nl-NL" w:bidi="he-IL"/>
        </w:rPr>
        <w:t xml:space="preserve">Sở Nông nghiệp và Môi trường </w:t>
      </w:r>
      <w:r w:rsidRPr="00A81223">
        <w:rPr>
          <w:lang w:val="nl-NL" w:bidi="he-IL"/>
        </w:rPr>
        <w:t>nghiên cứu, tiếp thu, chỉnh sửa, hoàn thiện hồ sơ dự thảo Nghị Quyết để thực hiện thẩm định theo quy định.</w:t>
      </w:r>
    </w:p>
    <w:p w14:paraId="7DD57008" w14:textId="77777777" w:rsidR="00193B9E" w:rsidRPr="00A81223" w:rsidRDefault="00193B9E" w:rsidP="002A7C76">
      <w:pPr>
        <w:widowControl w:val="0"/>
        <w:shd w:val="clear" w:color="auto" w:fill="FFFFFF"/>
        <w:spacing w:before="120" w:after="120" w:line="240" w:lineRule="auto"/>
        <w:ind w:firstLine="709"/>
        <w:jc w:val="both"/>
        <w:rPr>
          <w:lang w:val="nl-NL" w:bidi="he-IL"/>
        </w:rPr>
      </w:pPr>
      <w:r w:rsidRPr="00A81223">
        <w:rPr>
          <w:lang w:val="nl-NL" w:bidi="he-IL"/>
        </w:rPr>
        <w:t>4. Sở Tư pháp đã thẩm định và có Báo cáo thẩm định số ...../BCTĐ-STP ngày ....tháng.....năm 2026 thẩm định dự thảo Nghị quyết.</w:t>
      </w:r>
    </w:p>
    <w:p w14:paraId="776A64B0" w14:textId="4221E1C2" w:rsidR="00193B9E" w:rsidRPr="00A81223" w:rsidRDefault="00193B9E" w:rsidP="002A7C76">
      <w:pPr>
        <w:widowControl w:val="0"/>
        <w:shd w:val="clear" w:color="auto" w:fill="FFFFFF"/>
        <w:spacing w:before="120" w:after="120" w:line="240" w:lineRule="auto"/>
        <w:ind w:firstLine="709"/>
        <w:jc w:val="both"/>
        <w:rPr>
          <w:lang w:val="nl-NL" w:bidi="he-IL"/>
        </w:rPr>
      </w:pPr>
      <w:r w:rsidRPr="00A81223">
        <w:rPr>
          <w:spacing w:val="-10"/>
          <w:lang w:val="nl-NL" w:bidi="he-IL"/>
        </w:rPr>
        <w:t xml:space="preserve">5. </w:t>
      </w:r>
      <w:r w:rsidRPr="00A81223">
        <w:rPr>
          <w:lang w:val="nl-NL" w:bidi="he-IL"/>
        </w:rPr>
        <w:t xml:space="preserve">Sở </w:t>
      </w:r>
      <w:r w:rsidR="00396038" w:rsidRPr="00A81223">
        <w:rPr>
          <w:lang w:val="nl-NL" w:bidi="he-IL"/>
        </w:rPr>
        <w:t xml:space="preserve">Nông nghiệp và Môi trường </w:t>
      </w:r>
      <w:r w:rsidRPr="00A81223">
        <w:rPr>
          <w:lang w:val="nl-NL" w:bidi="he-IL"/>
        </w:rPr>
        <w:t>hoàn thiện hồ sơ dự thảo Nghị quyết. Thực hiện Quy chế làm việc của Ủy ban nhân dân tỉnh, Ủy ban nhân dân tỉnh đã họp lấy ý kiến các thành viên Ủy ban nhân dân tỉnh đối với hồ sơ dự thảo Nghị quyết. Các thành viên Ủy ban nhân dân tỉnh nhất trí thông qua dự thảo Nghị quyết để trình Hội đồng nhân dân tỉnh xem xét, quyết định tại kỳ họp thường lệ giữa năm 2026.</w:t>
      </w:r>
    </w:p>
    <w:p w14:paraId="54C6A3FB" w14:textId="77777777" w:rsidR="00734028" w:rsidRPr="00A81223" w:rsidRDefault="00734028" w:rsidP="002A7C76">
      <w:pPr>
        <w:spacing w:before="120" w:after="120" w:line="240" w:lineRule="auto"/>
        <w:ind w:firstLine="720"/>
        <w:jc w:val="both"/>
        <w:rPr>
          <w:rFonts w:ascii="Times New Roman Bold" w:hAnsi="Times New Roman Bold"/>
          <w:b/>
          <w:bCs/>
          <w:spacing w:val="-8"/>
          <w:lang w:val="nl-NL"/>
        </w:rPr>
      </w:pPr>
      <w:r w:rsidRPr="00A81223">
        <w:rPr>
          <w:rFonts w:ascii="Times New Roman Bold" w:hAnsi="Times New Roman Bold"/>
          <w:b/>
          <w:bCs/>
          <w:spacing w:val="-8"/>
          <w:lang w:val="nl-NL"/>
        </w:rPr>
        <w:t>I</w:t>
      </w:r>
      <w:r w:rsidRPr="00A81223">
        <w:rPr>
          <w:rFonts w:ascii="Times New Roman Bold" w:hAnsi="Times New Roman Bold"/>
          <w:b/>
          <w:bCs/>
          <w:spacing w:val="-8"/>
          <w:lang w:val="vi-VN"/>
        </w:rPr>
        <w:t>V. BỐ CỤC VÀ NỘI DUNG CƠ BẢN CỦA DỰ THẢO</w:t>
      </w:r>
      <w:r w:rsidRPr="00A81223">
        <w:rPr>
          <w:rFonts w:ascii="Times New Roman Bold" w:hAnsi="Times New Roman Bold"/>
          <w:b/>
          <w:bCs/>
          <w:spacing w:val="-8"/>
          <w:lang w:val="nl-NL"/>
        </w:rPr>
        <w:t xml:space="preserve"> NGHỊ QUYẾT</w:t>
      </w:r>
    </w:p>
    <w:p w14:paraId="5AF2E1CF" w14:textId="340B8ADE" w:rsidR="00734028" w:rsidRPr="00A81223" w:rsidRDefault="00734028" w:rsidP="00274859">
      <w:pPr>
        <w:spacing w:before="120" w:after="120" w:line="240" w:lineRule="auto"/>
        <w:ind w:firstLine="720"/>
        <w:jc w:val="both"/>
        <w:rPr>
          <w:b/>
          <w:lang w:val="nl-NL"/>
        </w:rPr>
      </w:pPr>
      <w:r w:rsidRPr="00A81223">
        <w:rPr>
          <w:b/>
          <w:lang w:val="nl-NL"/>
        </w:rPr>
        <w:t>1. Phạm vi điều chỉnh và đối tượng áp dụng</w:t>
      </w:r>
    </w:p>
    <w:p w14:paraId="4930D156" w14:textId="77777777" w:rsidR="00D02D6D" w:rsidRPr="00A81223" w:rsidRDefault="00D02D6D" w:rsidP="00D02D6D">
      <w:pPr>
        <w:pStyle w:val="BodyText"/>
        <w:spacing w:before="120" w:after="120"/>
        <w:ind w:firstLine="720"/>
        <w:jc w:val="both"/>
        <w:rPr>
          <w:sz w:val="28"/>
          <w:szCs w:val="28"/>
        </w:rPr>
      </w:pPr>
      <w:r w:rsidRPr="00A81223">
        <w:rPr>
          <w:sz w:val="28"/>
          <w:szCs w:val="28"/>
        </w:rPr>
        <w:t xml:space="preserve">1. Phạm vi điều chỉnh </w:t>
      </w:r>
    </w:p>
    <w:p w14:paraId="70DB9F97" w14:textId="77777777" w:rsidR="00D02D6D" w:rsidRDefault="00D02D6D" w:rsidP="00D02D6D">
      <w:pPr>
        <w:pStyle w:val="BodyText"/>
        <w:spacing w:before="120" w:after="120"/>
        <w:ind w:firstLine="720"/>
        <w:jc w:val="both"/>
        <w:rPr>
          <w:sz w:val="28"/>
          <w:szCs w:val="28"/>
        </w:rPr>
      </w:pPr>
      <w:r>
        <w:rPr>
          <w:sz w:val="28"/>
          <w:szCs w:val="28"/>
        </w:rPr>
        <w:t xml:space="preserve">a) </w:t>
      </w:r>
      <w:r w:rsidRPr="0021510D">
        <w:rPr>
          <w:sz w:val="28"/>
          <w:szCs w:val="28"/>
        </w:rPr>
        <w:t>Nghị quyết này quy định khu vực không được phép chăn nuôi và chính sách hỗ trợ khi di dời cơ sở chăn nuôi ra khỏi khu vực không được phép chăn nuôi trên địa bàn tỉnh Cao Bằng.</w:t>
      </w:r>
    </w:p>
    <w:p w14:paraId="34864B68" w14:textId="77777777" w:rsidR="00D02D6D" w:rsidRPr="0056305A" w:rsidRDefault="00D02D6D" w:rsidP="00D02D6D">
      <w:pPr>
        <w:pStyle w:val="BodyText"/>
        <w:spacing w:before="120" w:after="120"/>
        <w:ind w:firstLine="720"/>
        <w:jc w:val="both"/>
        <w:rPr>
          <w:sz w:val="32"/>
          <w:szCs w:val="28"/>
        </w:rPr>
      </w:pPr>
      <w:r w:rsidRPr="0056305A">
        <w:rPr>
          <w:sz w:val="28"/>
        </w:rPr>
        <w:t>b) Nghị quyết này không áp dụng đối với trường hợp nuôi động vật làm cảnh, nuôi động vật trong phòng thí nghiệm mà không gây ô nhiễm môi trường.</w:t>
      </w:r>
    </w:p>
    <w:p w14:paraId="1F07AFD2" w14:textId="77777777" w:rsidR="00D02D6D" w:rsidRDefault="00D02D6D" w:rsidP="00D02D6D">
      <w:pPr>
        <w:pStyle w:val="BodyText"/>
        <w:spacing w:before="120" w:after="120"/>
        <w:ind w:firstLine="720"/>
        <w:jc w:val="both"/>
        <w:rPr>
          <w:sz w:val="28"/>
          <w:szCs w:val="28"/>
        </w:rPr>
      </w:pPr>
      <w:r>
        <w:rPr>
          <w:sz w:val="28"/>
          <w:szCs w:val="28"/>
        </w:rPr>
        <w:t>2. Đối tượng áp dụng</w:t>
      </w:r>
    </w:p>
    <w:p w14:paraId="201506BA" w14:textId="77777777" w:rsidR="0046532F" w:rsidRPr="003E0335" w:rsidRDefault="0046532F" w:rsidP="0046532F">
      <w:pPr>
        <w:pStyle w:val="BodyText"/>
        <w:spacing w:before="120" w:after="120" w:line="340" w:lineRule="exact"/>
        <w:ind w:firstLine="720"/>
        <w:jc w:val="both"/>
        <w:rPr>
          <w:sz w:val="28"/>
          <w:szCs w:val="28"/>
        </w:rPr>
      </w:pPr>
      <w:r w:rsidRPr="003E0335">
        <w:rPr>
          <w:rFonts w:eastAsiaTheme="minorHAnsi"/>
          <w:sz w:val="28"/>
          <w:szCs w:val="28"/>
        </w:rPr>
        <w:t>a</w:t>
      </w:r>
      <w:r w:rsidRPr="003E0335">
        <w:rPr>
          <w:sz w:val="28"/>
          <w:szCs w:val="28"/>
        </w:rPr>
        <w:t>) Các tổ chức, cá nhân có hoạt động chăn nuôi gia súc, gia cầm và các loại động vật khác; Các tổ chức, cá nhân thực hiện hoạt động giết mổ gia súc, gia cầm và các loại động vật khác có hoạt động nuôi nhốt gia súc, gia cầm và các loại động vật khác chờ giết mổ trong khu vực không được phép chăn nuôi trên địa bàn tỉnh Cao Bằng (gọi tắt là cơ sở chăn nuôi).</w:t>
      </w:r>
    </w:p>
    <w:p w14:paraId="61AFBF79" w14:textId="77777777" w:rsidR="0046532F" w:rsidRPr="003E0335" w:rsidRDefault="0046532F" w:rsidP="0046532F">
      <w:pPr>
        <w:spacing w:before="120" w:line="320" w:lineRule="exact"/>
        <w:ind w:firstLine="709"/>
        <w:jc w:val="both"/>
        <w:rPr>
          <w:rFonts w:eastAsia="Times New Roman" w:cs="Times New Roman"/>
          <w:noProof/>
          <w:szCs w:val="28"/>
          <w:lang w:val="vi-VN"/>
        </w:rPr>
      </w:pPr>
      <w:r w:rsidRPr="003E0335">
        <w:rPr>
          <w:szCs w:val="28"/>
        </w:rPr>
        <w:t xml:space="preserve">b) Các cơ quan, tổ chức, cá nhân có liên quan </w:t>
      </w:r>
      <w:r w:rsidRPr="003E0335">
        <w:rPr>
          <w:rFonts w:eastAsia="Times New Roman" w:cs="Times New Roman"/>
          <w:noProof/>
          <w:szCs w:val="28"/>
          <w:lang w:val="vi-VN"/>
        </w:rPr>
        <w:t>trong việc thực hiện quy định tại Nghị quyết này.</w:t>
      </w:r>
    </w:p>
    <w:p w14:paraId="412AE0EE" w14:textId="4CF3DB7A" w:rsidR="00734028" w:rsidRPr="00307F02" w:rsidRDefault="00734028" w:rsidP="00734028">
      <w:pPr>
        <w:spacing w:before="120" w:after="120"/>
        <w:ind w:firstLine="720"/>
        <w:jc w:val="both"/>
        <w:rPr>
          <w:lang w:val="nl-NL"/>
        </w:rPr>
      </w:pPr>
      <w:r w:rsidRPr="00307F02">
        <w:rPr>
          <w:b/>
          <w:lang w:val="nl-NL"/>
        </w:rPr>
        <w:t>2. Bố cục của dự thảo Nghị quyết</w:t>
      </w:r>
      <w:r w:rsidRPr="00307F02">
        <w:rPr>
          <w:lang w:val="nl-NL"/>
        </w:rPr>
        <w:t>: gồ</w:t>
      </w:r>
      <w:r w:rsidR="00D02D6D" w:rsidRPr="00307F02">
        <w:rPr>
          <w:lang w:val="nl-NL"/>
        </w:rPr>
        <w:t xml:space="preserve">m 07 </w:t>
      </w:r>
      <w:r w:rsidRPr="00307F02">
        <w:rPr>
          <w:lang w:val="nl-NL"/>
        </w:rPr>
        <w:t>Điều.</w:t>
      </w:r>
    </w:p>
    <w:p w14:paraId="15E6A1AB" w14:textId="77777777" w:rsidR="00A33990" w:rsidRPr="00307F02" w:rsidRDefault="00734028" w:rsidP="006C6103">
      <w:pPr>
        <w:spacing w:before="120" w:after="120"/>
        <w:ind w:firstLine="720"/>
        <w:jc w:val="both"/>
        <w:rPr>
          <w:b/>
          <w:lang w:val="nl-NL"/>
        </w:rPr>
      </w:pPr>
      <w:r w:rsidRPr="00307F02">
        <w:rPr>
          <w:b/>
          <w:lang w:val="nl-NL"/>
        </w:rPr>
        <w:t xml:space="preserve">3. Nội dung cơ bản: </w:t>
      </w:r>
    </w:p>
    <w:p w14:paraId="788F9E8B" w14:textId="270EE945" w:rsidR="00F63CC1" w:rsidRPr="00307F02" w:rsidRDefault="00A33990" w:rsidP="006C6103">
      <w:pPr>
        <w:spacing w:before="120" w:after="120"/>
        <w:ind w:firstLine="720"/>
        <w:jc w:val="both"/>
        <w:rPr>
          <w:lang w:val="nl-NL"/>
        </w:rPr>
      </w:pPr>
      <w:r w:rsidRPr="00307F02">
        <w:rPr>
          <w:lang w:val="nl-NL"/>
        </w:rPr>
        <w:t xml:space="preserve">- Dự thảo Nghị quyết quy định khu vực không được phép chăn nuôi của 15 xã, phường trên địa bàn tỉnh Cao Bằng (các phường: Nùng Trí Cao, Tân Giang, </w:t>
      </w:r>
      <w:r w:rsidRPr="00307F02">
        <w:rPr>
          <w:lang w:val="nl-NL"/>
        </w:rPr>
        <w:lastRenderedPageBreak/>
        <w:t xml:space="preserve">Thục Phán; các xã: Bảo Lạc, Bảo Lâm, Tĩnh Túc, Nguyên Bình, Trường Hà, Hoà An, </w:t>
      </w:r>
      <w:r w:rsidR="005C05D2">
        <w:rPr>
          <w:lang w:val="nl-NL"/>
        </w:rPr>
        <w:t>Đông Khê</w:t>
      </w:r>
      <w:r w:rsidRPr="00307F02">
        <w:rPr>
          <w:lang w:val="nl-NL"/>
        </w:rPr>
        <w:t>, Trà Lĩnh, Trùng Khánh, Quảng Uyên, Phục Hoà</w:t>
      </w:r>
      <w:r w:rsidR="00307F02" w:rsidRPr="00307F02">
        <w:rPr>
          <w:lang w:val="nl-NL"/>
        </w:rPr>
        <w:t>, Hạ Lang</w:t>
      </w:r>
      <w:r w:rsidRPr="00307F02">
        <w:rPr>
          <w:lang w:val="nl-NL"/>
        </w:rPr>
        <w:t>)</w:t>
      </w:r>
      <w:r w:rsidR="00307F02" w:rsidRPr="00307F02">
        <w:rPr>
          <w:lang w:val="nl-NL"/>
        </w:rPr>
        <w:t>.</w:t>
      </w:r>
    </w:p>
    <w:p w14:paraId="4383FBA8" w14:textId="0AAF3A1E" w:rsidR="00307F02" w:rsidRDefault="00307F02" w:rsidP="006C6103">
      <w:pPr>
        <w:spacing w:before="120" w:after="120"/>
        <w:ind w:firstLine="720"/>
        <w:jc w:val="both"/>
        <w:rPr>
          <w:lang w:val="nl-NL"/>
        </w:rPr>
      </w:pPr>
      <w:r w:rsidRPr="00307F02">
        <w:rPr>
          <w:lang w:val="nl-NL"/>
        </w:rPr>
        <w:t>- Dự thảo Nghị quyết xây dựng 02 chính sách hỗ trợ cho các cơ sở chăn nuôi nằm trong khu vực không đượ</w:t>
      </w:r>
      <w:r>
        <w:rPr>
          <w:lang w:val="nl-NL"/>
        </w:rPr>
        <w:t>c phép chăn nuôi:</w:t>
      </w:r>
    </w:p>
    <w:p w14:paraId="4FE473A2" w14:textId="2E515DC0" w:rsidR="00307F02" w:rsidRDefault="00307F02" w:rsidP="00307F02">
      <w:pPr>
        <w:spacing w:before="120" w:after="120" w:line="240" w:lineRule="auto"/>
        <w:ind w:firstLine="720"/>
        <w:jc w:val="both"/>
      </w:pPr>
      <w:r>
        <w:rPr>
          <w:lang w:val="nl-NL"/>
        </w:rPr>
        <w:t xml:space="preserve">+ Chính sách 1: </w:t>
      </w:r>
      <w:r>
        <w:t xml:space="preserve">Hỗ trợ cho các cơ sở khi ngừng hoạt động chăn nuôi </w:t>
      </w:r>
    </w:p>
    <w:p w14:paraId="0A34DC28" w14:textId="48D43757" w:rsidR="00307F02" w:rsidRDefault="00307F02" w:rsidP="00307F02">
      <w:pPr>
        <w:spacing w:before="120" w:after="120" w:line="240" w:lineRule="auto"/>
        <w:ind w:firstLine="720"/>
        <w:jc w:val="both"/>
        <w:rPr>
          <w:spacing w:val="-8"/>
        </w:rPr>
      </w:pPr>
      <w:r w:rsidRPr="006E0292">
        <w:rPr>
          <w:spacing w:val="-8"/>
        </w:rPr>
        <w:t>Mức hỗ trợ: 3.000.000 đồng/ngườ</w:t>
      </w:r>
      <w:r w:rsidR="0046532F">
        <w:rPr>
          <w:spacing w:val="-8"/>
        </w:rPr>
        <w:t>i</w:t>
      </w:r>
    </w:p>
    <w:p w14:paraId="67DE75BE" w14:textId="77777777" w:rsidR="00307F02" w:rsidRDefault="00307F02" w:rsidP="00307F02">
      <w:pPr>
        <w:spacing w:before="120" w:after="120" w:line="240" w:lineRule="auto"/>
        <w:ind w:firstLine="720"/>
        <w:jc w:val="both"/>
      </w:pPr>
      <w:r>
        <w:t>- Số người được hỗ trợ được tính như sau:</w:t>
      </w:r>
    </w:p>
    <w:p w14:paraId="5C57E026" w14:textId="77777777" w:rsidR="00307F02" w:rsidRDefault="00307F02" w:rsidP="00307F02">
      <w:pPr>
        <w:spacing w:before="120" w:after="120" w:line="240" w:lineRule="auto"/>
        <w:ind w:firstLine="720"/>
        <w:jc w:val="both"/>
      </w:pPr>
      <w:r>
        <w:t>Dưới 05 đơn vị vật nuôi: 01 người/cơ sở.</w:t>
      </w:r>
    </w:p>
    <w:p w14:paraId="323F01C0" w14:textId="77777777" w:rsidR="00307F02" w:rsidRDefault="00307F02" w:rsidP="00307F02">
      <w:pPr>
        <w:spacing w:before="120" w:after="120" w:line="240" w:lineRule="auto"/>
        <w:ind w:firstLine="720"/>
        <w:jc w:val="both"/>
      </w:pPr>
      <w:r>
        <w:t>Từ 05 đến 10 đơn vị vật nuôi: 02 người/cơ sở</w:t>
      </w:r>
    </w:p>
    <w:p w14:paraId="3632E477" w14:textId="77777777" w:rsidR="00307F02" w:rsidRDefault="00307F02" w:rsidP="00307F02">
      <w:pPr>
        <w:spacing w:before="120" w:after="120" w:line="240" w:lineRule="auto"/>
        <w:ind w:firstLine="720"/>
        <w:jc w:val="both"/>
      </w:pPr>
      <w:r>
        <w:t>Trên 10 đơn vị vật nuôi, quy mô cứ tăng thêm 5 đơn vị vật nuôi thì được hỗ trợ thêm 01 người/cơ sở.</w:t>
      </w:r>
    </w:p>
    <w:p w14:paraId="3CE7276A" w14:textId="77777777" w:rsidR="00307F02" w:rsidRDefault="00307F02" w:rsidP="00307F02">
      <w:pPr>
        <w:spacing w:before="120" w:after="120" w:line="240" w:lineRule="auto"/>
        <w:ind w:firstLine="720"/>
        <w:jc w:val="both"/>
      </w:pPr>
      <w:r>
        <w:rPr>
          <w:lang w:val="nl-NL"/>
        </w:rPr>
        <w:t xml:space="preserve">+ Chính sách 2: </w:t>
      </w:r>
      <w:r>
        <w:t>Hỗ trợ di dời chuồng trại ra khỏi khu vực không được phép chăn nuôi.</w:t>
      </w:r>
    </w:p>
    <w:p w14:paraId="3D28B661" w14:textId="4299AF78" w:rsidR="00661C73" w:rsidRPr="00A7767A" w:rsidRDefault="00661C73" w:rsidP="00661C73">
      <w:pPr>
        <w:spacing w:before="120" w:after="120" w:line="340" w:lineRule="exact"/>
        <w:ind w:firstLine="720"/>
        <w:jc w:val="both"/>
      </w:pPr>
      <w:r w:rsidRPr="00A7767A">
        <w:t>Mức hỗ trợ</w:t>
      </w:r>
      <w:r>
        <w:t xml:space="preserve"> </w:t>
      </w:r>
      <w:r w:rsidRPr="00A7767A">
        <w:t>như sau:</w:t>
      </w:r>
    </w:p>
    <w:p w14:paraId="483A0FD8" w14:textId="77777777" w:rsidR="00307F02" w:rsidRDefault="00307F02" w:rsidP="00307F02">
      <w:pPr>
        <w:spacing w:before="120" w:after="120" w:line="240" w:lineRule="auto"/>
        <w:ind w:firstLine="720"/>
        <w:jc w:val="both"/>
      </w:pPr>
      <w:r>
        <w:t>Đối với chuồng kiên cố, xây toàn bộ, hoặc có một phần vách lưới B40 hoặc lưới mắt cáo bao quanh; cột bê tông cốt thép hoặc khung cột thép; nền bê tông hoặc láng vữa xi măng: Hỗ trợ 150.000 đồng/m</w:t>
      </w:r>
      <w:r>
        <w:rPr>
          <w:vertAlign w:val="superscript"/>
        </w:rPr>
        <w:t>2</w:t>
      </w:r>
      <w:r>
        <w:t xml:space="preserve"> chuồng.</w:t>
      </w:r>
      <w:bookmarkStart w:id="4" w:name="_GoBack"/>
      <w:bookmarkEnd w:id="4"/>
    </w:p>
    <w:p w14:paraId="4237B5E1" w14:textId="13A66229" w:rsidR="00D02D6D" w:rsidRPr="00307F02" w:rsidRDefault="00307F02" w:rsidP="00307F02">
      <w:pPr>
        <w:spacing w:before="120" w:after="120" w:line="240" w:lineRule="auto"/>
        <w:ind w:firstLine="720"/>
        <w:jc w:val="both"/>
      </w:pPr>
      <w:r>
        <w:t>Đối với chuồng bằng cột gỗ, khung gỗ, vách bằng tre, nứa, gỗ tạp; mái lợp ngói, Phibro xi măng, mái lá: Hỗ trợ 100.000 đồng/m</w:t>
      </w:r>
      <w:r>
        <w:rPr>
          <w:vertAlign w:val="superscript"/>
        </w:rPr>
        <w:t>2</w:t>
      </w:r>
      <w:r>
        <w:t xml:space="preserve"> chuồng.</w:t>
      </w:r>
    </w:p>
    <w:p w14:paraId="76083ACA" w14:textId="77777777" w:rsidR="006C6103" w:rsidRDefault="006C6103" w:rsidP="006C6103">
      <w:pPr>
        <w:spacing w:before="120" w:after="120"/>
        <w:ind w:firstLine="720"/>
        <w:jc w:val="both"/>
        <w:rPr>
          <w:b/>
          <w:bCs/>
          <w:color w:val="000000" w:themeColor="text1"/>
          <w:lang w:val="nl-NL"/>
        </w:rPr>
      </w:pPr>
      <w:r w:rsidRPr="00D366FC">
        <w:rPr>
          <w:b/>
          <w:bCs/>
          <w:color w:val="000000" w:themeColor="text1"/>
          <w:lang w:val="nl-NL"/>
        </w:rPr>
        <w:t>V. NHỮNG NỘI DUNG BỔ SUNG MỚI SO VỚI DỰ THẢO VĂN BẢN GỬI THẨM ĐỊNH (NẾU CÓ)</w:t>
      </w:r>
    </w:p>
    <w:p w14:paraId="711088EC" w14:textId="2261B142" w:rsidR="00307F02" w:rsidRPr="00307F02" w:rsidRDefault="00307F02" w:rsidP="006C6103">
      <w:pPr>
        <w:spacing w:before="120" w:after="120"/>
        <w:ind w:firstLine="720"/>
        <w:jc w:val="both"/>
        <w:rPr>
          <w:bCs/>
          <w:color w:val="000000" w:themeColor="text1"/>
          <w:lang w:val="nl-NL"/>
        </w:rPr>
      </w:pPr>
      <w:r w:rsidRPr="00307F02">
        <w:rPr>
          <w:bCs/>
          <w:color w:val="000000" w:themeColor="text1"/>
          <w:lang w:val="nl-NL"/>
        </w:rPr>
        <w:t>.....</w:t>
      </w:r>
    </w:p>
    <w:p w14:paraId="69AEDAB1" w14:textId="77777777" w:rsidR="006C6103" w:rsidRPr="00D366FC" w:rsidRDefault="006C6103" w:rsidP="006C6103">
      <w:pPr>
        <w:spacing w:before="120" w:after="120"/>
        <w:ind w:firstLine="720"/>
        <w:jc w:val="both"/>
        <w:rPr>
          <w:b/>
          <w:bCs/>
          <w:color w:val="000000" w:themeColor="text1"/>
          <w:lang w:val="nl-NL"/>
        </w:rPr>
      </w:pPr>
      <w:r w:rsidRPr="00307F02">
        <w:rPr>
          <w:b/>
          <w:bCs/>
          <w:color w:val="000000" w:themeColor="text1"/>
          <w:lang w:val="nl-NL"/>
        </w:rPr>
        <w:t xml:space="preserve">VI. DỰ KIẾN NGUỒN </w:t>
      </w:r>
      <w:r w:rsidRPr="00307F02">
        <w:rPr>
          <w:b/>
          <w:bCs/>
          <w:color w:val="000000" w:themeColor="text1"/>
          <w:lang w:val="nl-NL"/>
        </w:rPr>
        <w:tab/>
        <w:t>LỰC, ĐIỀU KIỆN BẢO ĐẢM CHO VIỆC THI</w:t>
      </w:r>
      <w:r w:rsidRPr="00D366FC">
        <w:rPr>
          <w:b/>
          <w:bCs/>
          <w:color w:val="000000" w:themeColor="text1"/>
          <w:lang w:val="nl-NL"/>
        </w:rPr>
        <w:t xml:space="preserve"> HÀNH VĂN BẢN VÀ THỜI GIAN TRÌNH THÔNG QUA</w:t>
      </w:r>
    </w:p>
    <w:p w14:paraId="74089A27" w14:textId="77777777" w:rsidR="006C6103" w:rsidRPr="0082561B" w:rsidRDefault="006C6103" w:rsidP="006C6103">
      <w:pPr>
        <w:spacing w:before="120" w:after="120"/>
        <w:ind w:firstLine="720"/>
        <w:jc w:val="both"/>
        <w:rPr>
          <w:b/>
          <w:bCs/>
          <w:lang w:val="nl-NL"/>
        </w:rPr>
      </w:pPr>
      <w:r w:rsidRPr="0082561B">
        <w:rPr>
          <w:b/>
          <w:bCs/>
          <w:lang w:val="nl-NL"/>
        </w:rPr>
        <w:t>1. Dự kiến nguồn lực, điều kiện bảo đảm cho việc thi hành văn bản</w:t>
      </w:r>
    </w:p>
    <w:p w14:paraId="78D16975" w14:textId="77777777" w:rsidR="001964FC" w:rsidRPr="00D25457" w:rsidRDefault="001964FC" w:rsidP="001964FC">
      <w:pPr>
        <w:pStyle w:val="BodyText"/>
        <w:spacing w:before="120" w:after="120" w:line="340" w:lineRule="exact"/>
        <w:ind w:firstLine="720"/>
        <w:jc w:val="both"/>
        <w:rPr>
          <w:b/>
          <w:sz w:val="28"/>
          <w:szCs w:val="28"/>
        </w:rPr>
      </w:pPr>
      <w:r w:rsidRPr="00D25457">
        <w:rPr>
          <w:rFonts w:eastAsia="Calibri"/>
          <w:bCs/>
          <w:noProof/>
          <w:spacing w:val="2"/>
          <w:sz w:val="28"/>
          <w:szCs w:val="28"/>
          <w:lang w:val="vi-VN"/>
        </w:rPr>
        <w:t>Nguồn chi thường xuyên theo phân cấp ngân sách hiện hành.</w:t>
      </w:r>
    </w:p>
    <w:p w14:paraId="0C67B5A9" w14:textId="77777777" w:rsidR="006C6103" w:rsidRPr="00D366FC" w:rsidRDefault="006C6103" w:rsidP="006C6103">
      <w:pPr>
        <w:spacing w:before="120" w:after="120"/>
        <w:ind w:firstLine="720"/>
        <w:jc w:val="both"/>
        <w:rPr>
          <w:b/>
          <w:bCs/>
          <w:color w:val="000000" w:themeColor="text1"/>
          <w:lang w:val="nl-NL"/>
        </w:rPr>
      </w:pPr>
      <w:r w:rsidRPr="00D366FC">
        <w:rPr>
          <w:b/>
          <w:bCs/>
          <w:color w:val="000000" w:themeColor="text1"/>
          <w:lang w:val="nl-NL"/>
        </w:rPr>
        <w:t>2. Thời gian trình thông qua</w:t>
      </w:r>
    </w:p>
    <w:p w14:paraId="51189BDF" w14:textId="62FD0C4F" w:rsidR="006C6103" w:rsidRPr="006C6103" w:rsidRDefault="006C6103" w:rsidP="006C6103">
      <w:pPr>
        <w:spacing w:before="120" w:after="120"/>
        <w:ind w:firstLine="720"/>
        <w:jc w:val="both"/>
        <w:rPr>
          <w:b/>
          <w:bCs/>
          <w:color w:val="000000" w:themeColor="text1"/>
          <w:lang w:val="nl-NL"/>
        </w:rPr>
      </w:pPr>
      <w:r w:rsidRPr="00D366FC">
        <w:rPr>
          <w:bCs/>
          <w:color w:val="000000" w:themeColor="text1"/>
          <w:lang w:val="nl-NL"/>
        </w:rPr>
        <w:t>Dự kiến dự thảo Nghị quyết trình Hội đồng nhân dân thông qua tại Kỳ họp thứ... (</w:t>
      </w:r>
      <w:r>
        <w:rPr>
          <w:bCs/>
          <w:color w:val="000000" w:themeColor="text1"/>
          <w:lang w:val="nl-NL"/>
        </w:rPr>
        <w:t>Kỳ họp thường lệ giữa năm</w:t>
      </w:r>
      <w:r w:rsidRPr="00D366FC">
        <w:rPr>
          <w:bCs/>
          <w:color w:val="000000" w:themeColor="text1"/>
          <w:lang w:val="nl-NL"/>
        </w:rPr>
        <w:t>) khóa XV</w:t>
      </w:r>
      <w:r>
        <w:rPr>
          <w:bCs/>
          <w:color w:val="000000" w:themeColor="text1"/>
          <w:lang w:val="nl-NL"/>
        </w:rPr>
        <w:t>I</w:t>
      </w:r>
      <w:r w:rsidRPr="00D366FC">
        <w:rPr>
          <w:bCs/>
          <w:color w:val="000000" w:themeColor="text1"/>
          <w:lang w:val="nl-NL"/>
        </w:rPr>
        <w:t>II, nhiệm kỳ 202</w:t>
      </w:r>
      <w:r>
        <w:rPr>
          <w:bCs/>
          <w:color w:val="000000" w:themeColor="text1"/>
          <w:lang w:val="nl-NL"/>
        </w:rPr>
        <w:t>6</w:t>
      </w:r>
      <w:r w:rsidRPr="00D366FC">
        <w:rPr>
          <w:bCs/>
          <w:color w:val="000000" w:themeColor="text1"/>
          <w:lang w:val="nl-NL"/>
        </w:rPr>
        <w:t>-20</w:t>
      </w:r>
      <w:r>
        <w:rPr>
          <w:bCs/>
          <w:color w:val="000000" w:themeColor="text1"/>
          <w:lang w:val="nl-NL"/>
        </w:rPr>
        <w:t>31</w:t>
      </w:r>
      <w:r w:rsidRPr="00D366FC">
        <w:rPr>
          <w:bCs/>
          <w:color w:val="000000" w:themeColor="text1"/>
          <w:lang w:val="nl-NL"/>
        </w:rPr>
        <w:t xml:space="preserve"> của Hội đồng nhân dân tỉ</w:t>
      </w:r>
      <w:r>
        <w:rPr>
          <w:bCs/>
          <w:color w:val="000000" w:themeColor="text1"/>
          <w:lang w:val="nl-NL"/>
        </w:rPr>
        <w:t>nh.</w:t>
      </w:r>
    </w:p>
    <w:p w14:paraId="0DF7FA2A" w14:textId="063C28F9" w:rsidR="005C06AE" w:rsidRDefault="005C06AE" w:rsidP="00905FC7">
      <w:pPr>
        <w:pStyle w:val="BodyText"/>
        <w:spacing w:before="120" w:after="120"/>
        <w:ind w:firstLine="720"/>
        <w:jc w:val="both"/>
        <w:rPr>
          <w:sz w:val="28"/>
          <w:szCs w:val="28"/>
        </w:rPr>
      </w:pPr>
      <w:r>
        <w:rPr>
          <w:sz w:val="28"/>
          <w:szCs w:val="28"/>
        </w:rPr>
        <w:t>Trên đây là Tờ trình đề nghị xây dựng Nghị quyết</w:t>
      </w:r>
      <w:r w:rsidR="0054288B">
        <w:rPr>
          <w:sz w:val="28"/>
          <w:szCs w:val="28"/>
        </w:rPr>
        <w:t xml:space="preserve"> </w:t>
      </w:r>
      <w:r w:rsidR="0054288B" w:rsidRPr="0054288B">
        <w:rPr>
          <w:sz w:val="28"/>
          <w:szCs w:val="28"/>
        </w:rPr>
        <w:t>quy định khu vực không được phép chăn nuôi và chính sách hỗ trợ khi di dời cơ sở chăn nuôi ra khỏi khu vực không được phép chăn nuôi trên địa bàn tỉnh Cao Bằng</w:t>
      </w:r>
      <w:r w:rsidR="0063646D" w:rsidRPr="0054288B">
        <w:rPr>
          <w:sz w:val="28"/>
          <w:szCs w:val="28"/>
        </w:rPr>
        <w:t>,</w:t>
      </w:r>
      <w:r w:rsidR="0063646D" w:rsidRPr="0063646D">
        <w:rPr>
          <w:sz w:val="28"/>
          <w:szCs w:val="28"/>
        </w:rPr>
        <w:t xml:space="preserve"> </w:t>
      </w:r>
      <w:r w:rsidR="003D5740">
        <w:rPr>
          <w:sz w:val="28"/>
          <w:szCs w:val="28"/>
        </w:rPr>
        <w:t>Ủy ban nhân dân tỉnh Cao Bằng</w:t>
      </w:r>
      <w:r w:rsidR="009D3C82">
        <w:rPr>
          <w:sz w:val="28"/>
          <w:szCs w:val="28"/>
        </w:rPr>
        <w:t xml:space="preserve"> xin</w:t>
      </w:r>
      <w:r>
        <w:rPr>
          <w:sz w:val="28"/>
          <w:szCs w:val="28"/>
        </w:rPr>
        <w:t xml:space="preserve"> kính trình </w:t>
      </w:r>
      <w:r w:rsidR="003D5740">
        <w:rPr>
          <w:sz w:val="28"/>
          <w:szCs w:val="28"/>
        </w:rPr>
        <w:t>Hội đồng nhân dân</w:t>
      </w:r>
      <w:r w:rsidR="009D3C82">
        <w:rPr>
          <w:sz w:val="28"/>
          <w:szCs w:val="28"/>
        </w:rPr>
        <w:t xml:space="preserve"> tỉnh Cao Bằng</w:t>
      </w:r>
      <w:r>
        <w:rPr>
          <w:sz w:val="28"/>
          <w:szCs w:val="28"/>
        </w:rPr>
        <w:t xml:space="preserve"> xem xét, quyết định.</w:t>
      </w:r>
    </w:p>
    <w:p w14:paraId="7D44D095" w14:textId="5B460484" w:rsidR="00427B78" w:rsidRPr="000808B7" w:rsidRDefault="00A6573B" w:rsidP="00905FC7">
      <w:pPr>
        <w:pStyle w:val="BodyText"/>
        <w:spacing w:before="120" w:after="120"/>
        <w:ind w:firstLine="720"/>
        <w:jc w:val="both"/>
        <w:rPr>
          <w:i/>
          <w:sz w:val="28"/>
          <w:szCs w:val="28"/>
        </w:rPr>
      </w:pPr>
      <w:r>
        <w:rPr>
          <w:i/>
          <w:sz w:val="28"/>
          <w:szCs w:val="28"/>
        </w:rPr>
        <w:t>(G</w:t>
      </w:r>
      <w:r w:rsidR="005C06AE" w:rsidRPr="000808B7">
        <w:rPr>
          <w:i/>
          <w:sz w:val="28"/>
          <w:szCs w:val="28"/>
        </w:rPr>
        <w:t>ửi kèm theo</w:t>
      </w:r>
      <w:r w:rsidR="003A7883">
        <w:rPr>
          <w:i/>
          <w:sz w:val="28"/>
          <w:szCs w:val="28"/>
        </w:rPr>
        <w:t xml:space="preserve">: </w:t>
      </w:r>
      <w:r w:rsidR="009863C3">
        <w:rPr>
          <w:i/>
          <w:sz w:val="28"/>
          <w:szCs w:val="28"/>
        </w:rPr>
        <w:t xml:space="preserve">(1) </w:t>
      </w:r>
      <w:r w:rsidR="003A7883">
        <w:rPr>
          <w:i/>
          <w:sz w:val="28"/>
          <w:szCs w:val="28"/>
        </w:rPr>
        <w:t>Dự thảo Nghị quyết</w:t>
      </w:r>
      <w:r w:rsidR="009863C3">
        <w:rPr>
          <w:i/>
          <w:sz w:val="28"/>
          <w:szCs w:val="28"/>
        </w:rPr>
        <w:t xml:space="preserve">; (2) Báo cáo tổng kết thi hành Nghị </w:t>
      </w:r>
      <w:r w:rsidR="009863C3">
        <w:rPr>
          <w:i/>
          <w:sz w:val="28"/>
          <w:szCs w:val="28"/>
        </w:rPr>
        <w:lastRenderedPageBreak/>
        <w:t>quyết; (3) Bản so sánh, thuyết minh</w:t>
      </w:r>
      <w:r w:rsidR="005C06AE" w:rsidRPr="000808B7">
        <w:rPr>
          <w:i/>
          <w:sz w:val="28"/>
          <w:szCs w:val="28"/>
        </w:rPr>
        <w:t>)</w:t>
      </w:r>
      <w:r w:rsidR="002004CF" w:rsidRPr="000808B7">
        <w:rPr>
          <w:i/>
          <w:sz w:val="28"/>
          <w:szCs w:val="28"/>
        </w:rPr>
        <w:t>.</w:t>
      </w:r>
      <w:r w:rsidR="00F33337">
        <w:rPr>
          <w:i/>
          <w:sz w:val="28"/>
          <w:szCs w:val="28"/>
        </w:rPr>
        <w:t>/.</w:t>
      </w:r>
    </w:p>
    <w:tbl>
      <w:tblPr>
        <w:tblW w:w="9351" w:type="dxa"/>
        <w:tblLook w:val="01E0" w:firstRow="1" w:lastRow="1" w:firstColumn="1" w:lastColumn="1" w:noHBand="0" w:noVBand="0"/>
      </w:tblPr>
      <w:tblGrid>
        <w:gridCol w:w="3794"/>
        <w:gridCol w:w="5557"/>
      </w:tblGrid>
      <w:tr w:rsidR="006C6103" w:rsidRPr="00D366FC" w14:paraId="69F99614" w14:textId="77777777" w:rsidTr="003573D2">
        <w:trPr>
          <w:trHeight w:val="2674"/>
        </w:trPr>
        <w:tc>
          <w:tcPr>
            <w:tcW w:w="3794" w:type="dxa"/>
          </w:tcPr>
          <w:p w14:paraId="55DADAC6" w14:textId="77777777" w:rsidR="006C6103" w:rsidRPr="00D366FC" w:rsidRDefault="006C6103" w:rsidP="006C6103">
            <w:pPr>
              <w:spacing w:after="0" w:line="240" w:lineRule="auto"/>
              <w:rPr>
                <w:b/>
                <w:i/>
                <w:color w:val="000000" w:themeColor="text1"/>
                <w:sz w:val="24"/>
                <w:szCs w:val="24"/>
                <w:lang w:val="es-CO"/>
              </w:rPr>
            </w:pPr>
            <w:r w:rsidRPr="00D366FC">
              <w:rPr>
                <w:b/>
                <w:i/>
                <w:color w:val="000000" w:themeColor="text1"/>
                <w:sz w:val="24"/>
                <w:szCs w:val="24"/>
                <w:lang w:val="es-CO"/>
              </w:rPr>
              <w:t xml:space="preserve">Nơi nhận: </w:t>
            </w:r>
          </w:p>
          <w:p w14:paraId="4807C1F5" w14:textId="77777777" w:rsidR="006C6103" w:rsidRPr="006C6103" w:rsidRDefault="006C6103" w:rsidP="006C6103">
            <w:pPr>
              <w:spacing w:after="0" w:line="240" w:lineRule="auto"/>
              <w:rPr>
                <w:color w:val="000000" w:themeColor="text1"/>
                <w:sz w:val="22"/>
                <w:lang w:val="sv-SE"/>
              </w:rPr>
            </w:pPr>
            <w:r w:rsidRPr="006C6103">
              <w:rPr>
                <w:color w:val="000000" w:themeColor="text1"/>
                <w:sz w:val="22"/>
                <w:lang w:val="sv-SE"/>
              </w:rPr>
              <w:t>- Như trên;</w:t>
            </w:r>
          </w:p>
          <w:p w14:paraId="6CA8C0A6" w14:textId="77777777" w:rsidR="006C6103" w:rsidRPr="00794218" w:rsidRDefault="006C6103" w:rsidP="006C6103">
            <w:pPr>
              <w:spacing w:after="0" w:line="240" w:lineRule="auto"/>
              <w:rPr>
                <w:sz w:val="22"/>
                <w:lang w:val="sv-SE"/>
              </w:rPr>
            </w:pPr>
            <w:r w:rsidRPr="00794218">
              <w:rPr>
                <w:sz w:val="22"/>
                <w:lang w:val="sv-SE"/>
              </w:rPr>
              <w:t>- Các PCT UBND tỉnh;</w:t>
            </w:r>
          </w:p>
          <w:p w14:paraId="20F388AF" w14:textId="430CC1DC" w:rsidR="006C6103" w:rsidRPr="00794218" w:rsidRDefault="006C6103" w:rsidP="003573D2">
            <w:pPr>
              <w:spacing w:after="0" w:line="240" w:lineRule="auto"/>
              <w:jc w:val="both"/>
              <w:rPr>
                <w:sz w:val="22"/>
                <w:lang w:val="sv-SE"/>
              </w:rPr>
            </w:pPr>
            <w:r w:rsidRPr="00794218">
              <w:rPr>
                <w:sz w:val="22"/>
                <w:lang w:val="sv-SE"/>
              </w:rPr>
              <w:t xml:space="preserve">- Ban </w:t>
            </w:r>
            <w:r w:rsidR="00B95F84" w:rsidRPr="00794218">
              <w:rPr>
                <w:sz w:val="22"/>
                <w:lang w:val="sv-SE"/>
              </w:rPr>
              <w:t>Kinh tế - Ngân sách</w:t>
            </w:r>
            <w:r w:rsidRPr="00794218">
              <w:rPr>
                <w:sz w:val="22"/>
                <w:lang w:val="sv-SE"/>
              </w:rPr>
              <w:t>, HĐND tỉnh;</w:t>
            </w:r>
          </w:p>
          <w:p w14:paraId="39CF561A" w14:textId="501C9E06" w:rsidR="006C6103" w:rsidRPr="00794218" w:rsidRDefault="006C6103" w:rsidP="003573D2">
            <w:pPr>
              <w:spacing w:after="0" w:line="240" w:lineRule="auto"/>
              <w:jc w:val="both"/>
              <w:rPr>
                <w:sz w:val="22"/>
                <w:lang w:val="sv-SE"/>
              </w:rPr>
            </w:pPr>
            <w:r w:rsidRPr="00794218">
              <w:rPr>
                <w:sz w:val="22"/>
                <w:lang w:val="sv-SE"/>
              </w:rPr>
              <w:t>- Các sở: Tài chính, Nông nghiệp và Môi trườ</w:t>
            </w:r>
            <w:r w:rsidR="009B7058" w:rsidRPr="00794218">
              <w:rPr>
                <w:sz w:val="22"/>
                <w:lang w:val="sv-SE"/>
              </w:rPr>
              <w:t>ng; Tư pháp, Khoa học và Công nghệ, Nội vụ;</w:t>
            </w:r>
          </w:p>
          <w:p w14:paraId="6226E395" w14:textId="1845ADAC" w:rsidR="006C6103" w:rsidRPr="006C6103" w:rsidRDefault="006C6103" w:rsidP="003573D2">
            <w:pPr>
              <w:spacing w:after="0" w:line="240" w:lineRule="auto"/>
              <w:jc w:val="both"/>
              <w:rPr>
                <w:color w:val="000000" w:themeColor="text1"/>
                <w:sz w:val="22"/>
              </w:rPr>
            </w:pPr>
            <w:r w:rsidRPr="006C6103">
              <w:rPr>
                <w:color w:val="000000" w:themeColor="text1"/>
                <w:sz w:val="22"/>
              </w:rPr>
              <w:t xml:space="preserve">- </w:t>
            </w:r>
            <w:r w:rsidR="00F8263C" w:rsidRPr="003A7883">
              <w:rPr>
                <w:sz w:val="22"/>
              </w:rPr>
              <w:t>Chánh VP, Phó CVP UBND tỉnh;</w:t>
            </w:r>
          </w:p>
          <w:p w14:paraId="08F5B78E" w14:textId="305B6711" w:rsidR="006C6103" w:rsidRPr="006C6103" w:rsidRDefault="006C6103" w:rsidP="006C6103">
            <w:pPr>
              <w:spacing w:after="0" w:line="240" w:lineRule="auto"/>
              <w:rPr>
                <w:color w:val="000000" w:themeColor="text1"/>
                <w:sz w:val="22"/>
                <w:lang w:val="es-CO"/>
              </w:rPr>
            </w:pPr>
            <w:r w:rsidRPr="006C6103">
              <w:rPr>
                <w:color w:val="000000" w:themeColor="text1"/>
                <w:sz w:val="22"/>
              </w:rPr>
              <w:t xml:space="preserve">- Lưu: VT, </w:t>
            </w:r>
            <w:r w:rsidR="00F8263C">
              <w:rPr>
                <w:color w:val="000000" w:themeColor="text1"/>
                <w:sz w:val="22"/>
              </w:rPr>
              <w:t>KT.</w:t>
            </w:r>
          </w:p>
          <w:p w14:paraId="558F6FB1" w14:textId="77777777" w:rsidR="006C6103" w:rsidRPr="00D366FC" w:rsidRDefault="006C6103" w:rsidP="00F57917">
            <w:pPr>
              <w:rPr>
                <w:color w:val="000000" w:themeColor="text1"/>
                <w:lang w:val="es-CO"/>
              </w:rPr>
            </w:pPr>
          </w:p>
        </w:tc>
        <w:tc>
          <w:tcPr>
            <w:tcW w:w="5557" w:type="dxa"/>
          </w:tcPr>
          <w:p w14:paraId="7ABCC079" w14:textId="77777777" w:rsidR="006C6103" w:rsidRPr="00D366FC" w:rsidRDefault="006C6103" w:rsidP="006C6103">
            <w:pPr>
              <w:spacing w:after="0" w:line="240" w:lineRule="auto"/>
              <w:jc w:val="center"/>
              <w:rPr>
                <w:b/>
                <w:color w:val="000000" w:themeColor="text1"/>
                <w:lang w:val="es-CO"/>
              </w:rPr>
            </w:pPr>
            <w:r w:rsidRPr="00D366FC">
              <w:rPr>
                <w:b/>
                <w:color w:val="000000" w:themeColor="text1"/>
                <w:lang w:val="es-CO"/>
              </w:rPr>
              <w:t>TM. ỦY BAN NHÂN DÂN</w:t>
            </w:r>
          </w:p>
          <w:p w14:paraId="3630E6BB" w14:textId="77777777" w:rsidR="006C6103" w:rsidRPr="00D366FC" w:rsidRDefault="006C6103" w:rsidP="006C6103">
            <w:pPr>
              <w:spacing w:after="0" w:line="240" w:lineRule="auto"/>
              <w:jc w:val="center"/>
              <w:rPr>
                <w:b/>
                <w:color w:val="000000" w:themeColor="text1"/>
                <w:lang w:val="es-CO"/>
              </w:rPr>
            </w:pPr>
            <w:r w:rsidRPr="00D366FC">
              <w:rPr>
                <w:b/>
                <w:color w:val="000000" w:themeColor="text1"/>
                <w:lang w:val="es-CO"/>
              </w:rPr>
              <w:t>CHỦ TỊCH</w:t>
            </w:r>
          </w:p>
          <w:p w14:paraId="0D1068AE" w14:textId="77777777" w:rsidR="006C6103" w:rsidRPr="00D366FC" w:rsidRDefault="006C6103" w:rsidP="00F57917">
            <w:pPr>
              <w:jc w:val="center"/>
              <w:rPr>
                <w:b/>
                <w:color w:val="000000" w:themeColor="text1"/>
                <w:lang w:val="es-CO"/>
              </w:rPr>
            </w:pPr>
          </w:p>
          <w:p w14:paraId="498C9F65" w14:textId="77777777" w:rsidR="006C6103" w:rsidRDefault="006C6103" w:rsidP="00F57917">
            <w:pPr>
              <w:jc w:val="center"/>
              <w:rPr>
                <w:b/>
                <w:color w:val="000000" w:themeColor="text1"/>
                <w:lang w:val="es-CO"/>
              </w:rPr>
            </w:pPr>
          </w:p>
          <w:p w14:paraId="137D1DA2" w14:textId="77777777" w:rsidR="0054288B" w:rsidRPr="00D366FC" w:rsidRDefault="0054288B" w:rsidP="00F57917">
            <w:pPr>
              <w:jc w:val="center"/>
              <w:rPr>
                <w:b/>
                <w:color w:val="000000" w:themeColor="text1"/>
                <w:lang w:val="es-CO"/>
              </w:rPr>
            </w:pPr>
          </w:p>
          <w:p w14:paraId="4FEF6241" w14:textId="77777777" w:rsidR="006C6103" w:rsidRPr="00D366FC" w:rsidRDefault="006C6103" w:rsidP="006C6103">
            <w:pPr>
              <w:rPr>
                <w:b/>
                <w:color w:val="000000" w:themeColor="text1"/>
                <w:lang w:val="es-CO"/>
              </w:rPr>
            </w:pPr>
          </w:p>
          <w:p w14:paraId="2D9937AC" w14:textId="77777777" w:rsidR="006C6103" w:rsidRPr="00D366FC" w:rsidRDefault="006C6103" w:rsidP="00F57917">
            <w:pPr>
              <w:jc w:val="center"/>
              <w:rPr>
                <w:b/>
                <w:color w:val="000000" w:themeColor="text1"/>
                <w:lang w:val="es-CO"/>
              </w:rPr>
            </w:pPr>
            <w:r w:rsidRPr="00D366FC">
              <w:rPr>
                <w:b/>
                <w:color w:val="000000" w:themeColor="text1"/>
                <w:lang w:val="es-CO"/>
              </w:rPr>
              <w:t>Lê Hải Hòa</w:t>
            </w:r>
          </w:p>
        </w:tc>
      </w:tr>
    </w:tbl>
    <w:p w14:paraId="03D19CA8" w14:textId="77777777" w:rsidR="00C90E11" w:rsidRDefault="00C90E11" w:rsidP="002E7E84"/>
    <w:sectPr w:rsidR="00C90E11" w:rsidSect="00795AAA">
      <w:headerReference w:type="default" r:id="rId10"/>
      <w:headerReference w:type="first" r:id="rId11"/>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C67F" w14:textId="77777777" w:rsidR="00D2532E" w:rsidRDefault="00D2532E" w:rsidP="0047716E">
      <w:pPr>
        <w:spacing w:after="0" w:line="240" w:lineRule="auto"/>
      </w:pPr>
      <w:r>
        <w:separator/>
      </w:r>
    </w:p>
  </w:endnote>
  <w:endnote w:type="continuationSeparator" w:id="0">
    <w:p w14:paraId="0C949DB2" w14:textId="77777777" w:rsidR="00D2532E" w:rsidRDefault="00D2532E" w:rsidP="0047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C6FCD" w14:textId="77777777" w:rsidR="00D2532E" w:rsidRDefault="00D2532E" w:rsidP="0047716E">
      <w:pPr>
        <w:spacing w:after="0" w:line="240" w:lineRule="auto"/>
      </w:pPr>
      <w:r>
        <w:separator/>
      </w:r>
    </w:p>
  </w:footnote>
  <w:footnote w:type="continuationSeparator" w:id="0">
    <w:p w14:paraId="7E4B20F4" w14:textId="77777777" w:rsidR="00D2532E" w:rsidRDefault="00D2532E" w:rsidP="00477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485989"/>
      <w:docPartObj>
        <w:docPartGallery w:val="Page Numbers (Top of Page)"/>
        <w:docPartUnique/>
      </w:docPartObj>
    </w:sdtPr>
    <w:sdtEndPr>
      <w:rPr>
        <w:noProof/>
      </w:rPr>
    </w:sdtEndPr>
    <w:sdtContent>
      <w:p w14:paraId="59A8D929" w14:textId="77777777" w:rsidR="00D46D49" w:rsidRDefault="00D46D49">
        <w:pPr>
          <w:pStyle w:val="Header"/>
          <w:jc w:val="center"/>
        </w:pPr>
        <w:r>
          <w:fldChar w:fldCharType="begin"/>
        </w:r>
        <w:r>
          <w:instrText xml:space="preserve"> PAGE   \* MERGEFORMAT </w:instrText>
        </w:r>
        <w:r>
          <w:fldChar w:fldCharType="separate"/>
        </w:r>
        <w:r w:rsidR="00000115">
          <w:rPr>
            <w:noProof/>
          </w:rPr>
          <w:t>6</w:t>
        </w:r>
        <w:r>
          <w:rPr>
            <w:noProof/>
          </w:rPr>
          <w:fldChar w:fldCharType="end"/>
        </w:r>
      </w:p>
    </w:sdtContent>
  </w:sdt>
  <w:p w14:paraId="3D9FDA07" w14:textId="77777777" w:rsidR="00D46D49" w:rsidRDefault="00D46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2564D" w14:textId="77777777" w:rsidR="00D46D49" w:rsidRDefault="00D46D49">
    <w:pPr>
      <w:pStyle w:val="Header"/>
    </w:pPr>
  </w:p>
  <w:p w14:paraId="50B58F4E" w14:textId="77777777" w:rsidR="00D46D49" w:rsidRDefault="00D46D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7BA1"/>
    <w:multiLevelType w:val="multilevel"/>
    <w:tmpl w:val="65B0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92074"/>
    <w:multiLevelType w:val="multilevel"/>
    <w:tmpl w:val="96A60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40591"/>
    <w:multiLevelType w:val="multilevel"/>
    <w:tmpl w:val="63EE230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8204E"/>
    <w:multiLevelType w:val="hybridMultilevel"/>
    <w:tmpl w:val="D79E7C7A"/>
    <w:lvl w:ilvl="0" w:tplc="75D27E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36707"/>
    <w:multiLevelType w:val="hybridMultilevel"/>
    <w:tmpl w:val="1F86B4D6"/>
    <w:lvl w:ilvl="0" w:tplc="5A4CA9CA">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D470333"/>
    <w:multiLevelType w:val="hybridMultilevel"/>
    <w:tmpl w:val="E8383CC4"/>
    <w:lvl w:ilvl="0" w:tplc="84DEAD3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EFE64C1"/>
    <w:multiLevelType w:val="hybridMultilevel"/>
    <w:tmpl w:val="542EE06E"/>
    <w:lvl w:ilvl="0" w:tplc="F578A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81070"/>
    <w:multiLevelType w:val="hybridMultilevel"/>
    <w:tmpl w:val="244CC71E"/>
    <w:lvl w:ilvl="0" w:tplc="5134C252">
      <w:start w:val="1"/>
      <w:numFmt w:val="decimal"/>
      <w:lvlText w:val="%1."/>
      <w:lvlJc w:val="left"/>
      <w:pPr>
        <w:ind w:left="786" w:hanging="360"/>
      </w:pPr>
      <w:rPr>
        <w:rFonts w:ascii="Times New Roman" w:eastAsiaTheme="minorHAnsi" w:hAnsi="Times New Roman"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91A3D6E"/>
    <w:multiLevelType w:val="hybridMultilevel"/>
    <w:tmpl w:val="06A41C4E"/>
    <w:lvl w:ilvl="0" w:tplc="21369C6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D6832"/>
    <w:multiLevelType w:val="multilevel"/>
    <w:tmpl w:val="315880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C51461"/>
    <w:multiLevelType w:val="hybridMultilevel"/>
    <w:tmpl w:val="2B5846F6"/>
    <w:lvl w:ilvl="0" w:tplc="7B108C20">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8572163"/>
    <w:multiLevelType w:val="hybridMultilevel"/>
    <w:tmpl w:val="7A160CB2"/>
    <w:lvl w:ilvl="0" w:tplc="2A7A06D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5"/>
  </w:num>
  <w:num w:numId="6">
    <w:abstractNumId w:val="10"/>
  </w:num>
  <w:num w:numId="7">
    <w:abstractNumId w:val="4"/>
  </w:num>
  <w:num w:numId="8">
    <w:abstractNumId w:val="11"/>
  </w:num>
  <w:num w:numId="9">
    <w:abstractNumId w:val="1"/>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11"/>
    <w:rsid w:val="00000115"/>
    <w:rsid w:val="00021296"/>
    <w:rsid w:val="00023718"/>
    <w:rsid w:val="0002495B"/>
    <w:rsid w:val="000302A4"/>
    <w:rsid w:val="000308E4"/>
    <w:rsid w:val="00033EA2"/>
    <w:rsid w:val="0004366E"/>
    <w:rsid w:val="00043CD8"/>
    <w:rsid w:val="0004607A"/>
    <w:rsid w:val="00046AAF"/>
    <w:rsid w:val="00056CCC"/>
    <w:rsid w:val="00057F54"/>
    <w:rsid w:val="000602C9"/>
    <w:rsid w:val="00060B32"/>
    <w:rsid w:val="00071D96"/>
    <w:rsid w:val="0007219E"/>
    <w:rsid w:val="000808B7"/>
    <w:rsid w:val="000812C9"/>
    <w:rsid w:val="000814E6"/>
    <w:rsid w:val="0008185E"/>
    <w:rsid w:val="00084109"/>
    <w:rsid w:val="000963D0"/>
    <w:rsid w:val="000A07D4"/>
    <w:rsid w:val="000B1914"/>
    <w:rsid w:val="000B2C00"/>
    <w:rsid w:val="000B2FB3"/>
    <w:rsid w:val="000B6330"/>
    <w:rsid w:val="000B6E26"/>
    <w:rsid w:val="000B710F"/>
    <w:rsid w:val="000C019F"/>
    <w:rsid w:val="000C76E4"/>
    <w:rsid w:val="000D30D8"/>
    <w:rsid w:val="000D4C00"/>
    <w:rsid w:val="000D6B6E"/>
    <w:rsid w:val="000E0A3C"/>
    <w:rsid w:val="000E0F71"/>
    <w:rsid w:val="000E3A17"/>
    <w:rsid w:val="000E540C"/>
    <w:rsid w:val="000F2FBF"/>
    <w:rsid w:val="00100E47"/>
    <w:rsid w:val="0010446D"/>
    <w:rsid w:val="001122DB"/>
    <w:rsid w:val="00112905"/>
    <w:rsid w:val="00113FC7"/>
    <w:rsid w:val="00121294"/>
    <w:rsid w:val="00123F36"/>
    <w:rsid w:val="00136973"/>
    <w:rsid w:val="001442E6"/>
    <w:rsid w:val="001614AD"/>
    <w:rsid w:val="001714F5"/>
    <w:rsid w:val="00173159"/>
    <w:rsid w:val="001821AB"/>
    <w:rsid w:val="001830A1"/>
    <w:rsid w:val="00186211"/>
    <w:rsid w:val="00193AD6"/>
    <w:rsid w:val="00193B9E"/>
    <w:rsid w:val="001964FC"/>
    <w:rsid w:val="001A0D91"/>
    <w:rsid w:val="001A5190"/>
    <w:rsid w:val="001B0061"/>
    <w:rsid w:val="001B2A30"/>
    <w:rsid w:val="001C08E8"/>
    <w:rsid w:val="001C1F8E"/>
    <w:rsid w:val="001C4C0D"/>
    <w:rsid w:val="001C6026"/>
    <w:rsid w:val="001C6724"/>
    <w:rsid w:val="001E5882"/>
    <w:rsid w:val="001F0719"/>
    <w:rsid w:val="001F51C3"/>
    <w:rsid w:val="002004CF"/>
    <w:rsid w:val="00200A60"/>
    <w:rsid w:val="00202BEE"/>
    <w:rsid w:val="00204CB8"/>
    <w:rsid w:val="0020642D"/>
    <w:rsid w:val="00211FA2"/>
    <w:rsid w:val="00214411"/>
    <w:rsid w:val="002345FB"/>
    <w:rsid w:val="00242D76"/>
    <w:rsid w:val="00246386"/>
    <w:rsid w:val="00263CAA"/>
    <w:rsid w:val="00263FA0"/>
    <w:rsid w:val="002663B9"/>
    <w:rsid w:val="00274859"/>
    <w:rsid w:val="00275F7B"/>
    <w:rsid w:val="00281457"/>
    <w:rsid w:val="00286853"/>
    <w:rsid w:val="0029519A"/>
    <w:rsid w:val="002969AD"/>
    <w:rsid w:val="002A7C76"/>
    <w:rsid w:val="002C0135"/>
    <w:rsid w:val="002C156E"/>
    <w:rsid w:val="002D130A"/>
    <w:rsid w:val="002D40CB"/>
    <w:rsid w:val="002D5AA4"/>
    <w:rsid w:val="002E1823"/>
    <w:rsid w:val="002E5A6D"/>
    <w:rsid w:val="002E6932"/>
    <w:rsid w:val="002E7E84"/>
    <w:rsid w:val="002F1272"/>
    <w:rsid w:val="002F45DD"/>
    <w:rsid w:val="002F61CC"/>
    <w:rsid w:val="00304E55"/>
    <w:rsid w:val="00305732"/>
    <w:rsid w:val="00307F02"/>
    <w:rsid w:val="003126CB"/>
    <w:rsid w:val="00315461"/>
    <w:rsid w:val="00316157"/>
    <w:rsid w:val="0032198E"/>
    <w:rsid w:val="00322761"/>
    <w:rsid w:val="003250E8"/>
    <w:rsid w:val="00335EC8"/>
    <w:rsid w:val="0034131D"/>
    <w:rsid w:val="00347BBD"/>
    <w:rsid w:val="00354450"/>
    <w:rsid w:val="003546A0"/>
    <w:rsid w:val="00356C6B"/>
    <w:rsid w:val="003573D2"/>
    <w:rsid w:val="00357996"/>
    <w:rsid w:val="00364120"/>
    <w:rsid w:val="00372C0E"/>
    <w:rsid w:val="00373BA4"/>
    <w:rsid w:val="003831C1"/>
    <w:rsid w:val="00383B23"/>
    <w:rsid w:val="00384F4A"/>
    <w:rsid w:val="00392420"/>
    <w:rsid w:val="00396038"/>
    <w:rsid w:val="003A7883"/>
    <w:rsid w:val="003B06BA"/>
    <w:rsid w:val="003B0B9C"/>
    <w:rsid w:val="003B1E3C"/>
    <w:rsid w:val="003C2995"/>
    <w:rsid w:val="003C3453"/>
    <w:rsid w:val="003C47A1"/>
    <w:rsid w:val="003C6D04"/>
    <w:rsid w:val="003D5740"/>
    <w:rsid w:val="003E0188"/>
    <w:rsid w:val="003E2EF6"/>
    <w:rsid w:val="003E38AC"/>
    <w:rsid w:val="003E64D6"/>
    <w:rsid w:val="003F0A0F"/>
    <w:rsid w:val="00406377"/>
    <w:rsid w:val="004131D3"/>
    <w:rsid w:val="00416384"/>
    <w:rsid w:val="0042225F"/>
    <w:rsid w:val="0042250C"/>
    <w:rsid w:val="00423A02"/>
    <w:rsid w:val="00426DA5"/>
    <w:rsid w:val="00427B78"/>
    <w:rsid w:val="00430BB4"/>
    <w:rsid w:val="0043234D"/>
    <w:rsid w:val="00437C71"/>
    <w:rsid w:val="0045421F"/>
    <w:rsid w:val="004617A0"/>
    <w:rsid w:val="00461B10"/>
    <w:rsid w:val="00461F8F"/>
    <w:rsid w:val="00463219"/>
    <w:rsid w:val="0046532F"/>
    <w:rsid w:val="00471E0C"/>
    <w:rsid w:val="004759C3"/>
    <w:rsid w:val="00476BAD"/>
    <w:rsid w:val="0047716E"/>
    <w:rsid w:val="00485EDA"/>
    <w:rsid w:val="00487ECD"/>
    <w:rsid w:val="004A388D"/>
    <w:rsid w:val="004A7DCC"/>
    <w:rsid w:val="004B0532"/>
    <w:rsid w:val="004B222C"/>
    <w:rsid w:val="004B6ED2"/>
    <w:rsid w:val="004C1825"/>
    <w:rsid w:val="004C1928"/>
    <w:rsid w:val="004D2F66"/>
    <w:rsid w:val="004D3A37"/>
    <w:rsid w:val="004D7656"/>
    <w:rsid w:val="004E0F08"/>
    <w:rsid w:val="004E2CC4"/>
    <w:rsid w:val="004E305F"/>
    <w:rsid w:val="004E4C75"/>
    <w:rsid w:val="004E5522"/>
    <w:rsid w:val="004E5E1F"/>
    <w:rsid w:val="004F290F"/>
    <w:rsid w:val="004F2D7B"/>
    <w:rsid w:val="004F7EEE"/>
    <w:rsid w:val="0050709F"/>
    <w:rsid w:val="00507E5F"/>
    <w:rsid w:val="0051281B"/>
    <w:rsid w:val="00512911"/>
    <w:rsid w:val="005148B0"/>
    <w:rsid w:val="00524C70"/>
    <w:rsid w:val="00537B88"/>
    <w:rsid w:val="00541E6F"/>
    <w:rsid w:val="0054288B"/>
    <w:rsid w:val="00545101"/>
    <w:rsid w:val="0054513D"/>
    <w:rsid w:val="00563C34"/>
    <w:rsid w:val="00566151"/>
    <w:rsid w:val="00567E4B"/>
    <w:rsid w:val="00572136"/>
    <w:rsid w:val="00576A4B"/>
    <w:rsid w:val="00581079"/>
    <w:rsid w:val="005835DA"/>
    <w:rsid w:val="00585E19"/>
    <w:rsid w:val="00594F50"/>
    <w:rsid w:val="00595CD8"/>
    <w:rsid w:val="00597859"/>
    <w:rsid w:val="005A07D7"/>
    <w:rsid w:val="005A2C92"/>
    <w:rsid w:val="005B5AAA"/>
    <w:rsid w:val="005C05D2"/>
    <w:rsid w:val="005C06AE"/>
    <w:rsid w:val="005C12C6"/>
    <w:rsid w:val="005C1401"/>
    <w:rsid w:val="005C345F"/>
    <w:rsid w:val="005D1DA9"/>
    <w:rsid w:val="005E25C7"/>
    <w:rsid w:val="005E36EE"/>
    <w:rsid w:val="005E4070"/>
    <w:rsid w:val="0060422B"/>
    <w:rsid w:val="00606B8A"/>
    <w:rsid w:val="00616795"/>
    <w:rsid w:val="0061694E"/>
    <w:rsid w:val="00617E75"/>
    <w:rsid w:val="00625FDD"/>
    <w:rsid w:val="0062768B"/>
    <w:rsid w:val="00630153"/>
    <w:rsid w:val="00634C6C"/>
    <w:rsid w:val="00634E97"/>
    <w:rsid w:val="0063646D"/>
    <w:rsid w:val="0065435C"/>
    <w:rsid w:val="00661C73"/>
    <w:rsid w:val="00663DC5"/>
    <w:rsid w:val="0066491C"/>
    <w:rsid w:val="006708C9"/>
    <w:rsid w:val="00672A27"/>
    <w:rsid w:val="00691457"/>
    <w:rsid w:val="00693711"/>
    <w:rsid w:val="006950B3"/>
    <w:rsid w:val="00695860"/>
    <w:rsid w:val="00695FCA"/>
    <w:rsid w:val="00696211"/>
    <w:rsid w:val="006A0E89"/>
    <w:rsid w:val="006A10AC"/>
    <w:rsid w:val="006B2FEE"/>
    <w:rsid w:val="006C2F25"/>
    <w:rsid w:val="006C4B4E"/>
    <w:rsid w:val="006C537F"/>
    <w:rsid w:val="006C6103"/>
    <w:rsid w:val="006C7EE6"/>
    <w:rsid w:val="006D3C52"/>
    <w:rsid w:val="006D7D0F"/>
    <w:rsid w:val="006E4B44"/>
    <w:rsid w:val="00700AC6"/>
    <w:rsid w:val="007014D7"/>
    <w:rsid w:val="00703949"/>
    <w:rsid w:val="00705866"/>
    <w:rsid w:val="00707094"/>
    <w:rsid w:val="00711782"/>
    <w:rsid w:val="007117DB"/>
    <w:rsid w:val="00714410"/>
    <w:rsid w:val="007214C2"/>
    <w:rsid w:val="00726141"/>
    <w:rsid w:val="00731768"/>
    <w:rsid w:val="00734028"/>
    <w:rsid w:val="0073658F"/>
    <w:rsid w:val="00753C7A"/>
    <w:rsid w:val="007540D8"/>
    <w:rsid w:val="00762E6F"/>
    <w:rsid w:val="00766CC5"/>
    <w:rsid w:val="00773AB4"/>
    <w:rsid w:val="00781468"/>
    <w:rsid w:val="00786360"/>
    <w:rsid w:val="00794218"/>
    <w:rsid w:val="00795AAA"/>
    <w:rsid w:val="00795CB4"/>
    <w:rsid w:val="00797137"/>
    <w:rsid w:val="007A03CD"/>
    <w:rsid w:val="007A39E8"/>
    <w:rsid w:val="007A5843"/>
    <w:rsid w:val="007A7B7F"/>
    <w:rsid w:val="007B3A52"/>
    <w:rsid w:val="007B3D26"/>
    <w:rsid w:val="007D0995"/>
    <w:rsid w:val="007D2AE2"/>
    <w:rsid w:val="007D567C"/>
    <w:rsid w:val="007E576E"/>
    <w:rsid w:val="007E58F2"/>
    <w:rsid w:val="007E741B"/>
    <w:rsid w:val="008066D8"/>
    <w:rsid w:val="00811138"/>
    <w:rsid w:val="00816501"/>
    <w:rsid w:val="0082561B"/>
    <w:rsid w:val="00825B8D"/>
    <w:rsid w:val="00830281"/>
    <w:rsid w:val="008336C6"/>
    <w:rsid w:val="008362F8"/>
    <w:rsid w:val="00836701"/>
    <w:rsid w:val="00851178"/>
    <w:rsid w:val="008526EB"/>
    <w:rsid w:val="00861ED1"/>
    <w:rsid w:val="0086573E"/>
    <w:rsid w:val="00865974"/>
    <w:rsid w:val="008703C1"/>
    <w:rsid w:val="0087263E"/>
    <w:rsid w:val="00872C7B"/>
    <w:rsid w:val="00873BF2"/>
    <w:rsid w:val="008750C5"/>
    <w:rsid w:val="00880F96"/>
    <w:rsid w:val="0088469F"/>
    <w:rsid w:val="00887B75"/>
    <w:rsid w:val="008977BA"/>
    <w:rsid w:val="00897EF4"/>
    <w:rsid w:val="008B0384"/>
    <w:rsid w:val="008C28F7"/>
    <w:rsid w:val="008C4F21"/>
    <w:rsid w:val="008C6341"/>
    <w:rsid w:val="008D46B7"/>
    <w:rsid w:val="008D5398"/>
    <w:rsid w:val="008E22CA"/>
    <w:rsid w:val="008E5AD2"/>
    <w:rsid w:val="008F2F44"/>
    <w:rsid w:val="00901DA7"/>
    <w:rsid w:val="00905FC7"/>
    <w:rsid w:val="0090620A"/>
    <w:rsid w:val="00912AE9"/>
    <w:rsid w:val="009205DA"/>
    <w:rsid w:val="00920AC7"/>
    <w:rsid w:val="00925204"/>
    <w:rsid w:val="0092696A"/>
    <w:rsid w:val="009426A1"/>
    <w:rsid w:val="00945AA4"/>
    <w:rsid w:val="00947D27"/>
    <w:rsid w:val="0095180A"/>
    <w:rsid w:val="009522B5"/>
    <w:rsid w:val="0095281A"/>
    <w:rsid w:val="0095459B"/>
    <w:rsid w:val="00954985"/>
    <w:rsid w:val="009662E5"/>
    <w:rsid w:val="00967F66"/>
    <w:rsid w:val="00970D5C"/>
    <w:rsid w:val="009863C3"/>
    <w:rsid w:val="009964D9"/>
    <w:rsid w:val="00997395"/>
    <w:rsid w:val="009A2B3F"/>
    <w:rsid w:val="009A4C92"/>
    <w:rsid w:val="009B58AC"/>
    <w:rsid w:val="009B5FD2"/>
    <w:rsid w:val="009B7058"/>
    <w:rsid w:val="009C0D17"/>
    <w:rsid w:val="009C0EAF"/>
    <w:rsid w:val="009C5B71"/>
    <w:rsid w:val="009D3C82"/>
    <w:rsid w:val="009E2EDF"/>
    <w:rsid w:val="009F250F"/>
    <w:rsid w:val="00A01E8D"/>
    <w:rsid w:val="00A02459"/>
    <w:rsid w:val="00A1052A"/>
    <w:rsid w:val="00A15BA2"/>
    <w:rsid w:val="00A21A4D"/>
    <w:rsid w:val="00A22E5E"/>
    <w:rsid w:val="00A24DD9"/>
    <w:rsid w:val="00A33990"/>
    <w:rsid w:val="00A36686"/>
    <w:rsid w:val="00A36FFD"/>
    <w:rsid w:val="00A40A74"/>
    <w:rsid w:val="00A41CB5"/>
    <w:rsid w:val="00A4272D"/>
    <w:rsid w:val="00A6573B"/>
    <w:rsid w:val="00A71D75"/>
    <w:rsid w:val="00A747BD"/>
    <w:rsid w:val="00A76EFF"/>
    <w:rsid w:val="00A80449"/>
    <w:rsid w:val="00A81223"/>
    <w:rsid w:val="00A84EDD"/>
    <w:rsid w:val="00A87DF2"/>
    <w:rsid w:val="00A95C81"/>
    <w:rsid w:val="00A95ED2"/>
    <w:rsid w:val="00AA009E"/>
    <w:rsid w:val="00AB37AA"/>
    <w:rsid w:val="00AC2C0D"/>
    <w:rsid w:val="00AD5077"/>
    <w:rsid w:val="00AF1493"/>
    <w:rsid w:val="00AF2214"/>
    <w:rsid w:val="00AF5AC8"/>
    <w:rsid w:val="00B03194"/>
    <w:rsid w:val="00B07425"/>
    <w:rsid w:val="00B109BA"/>
    <w:rsid w:val="00B133CB"/>
    <w:rsid w:val="00B24A7E"/>
    <w:rsid w:val="00B35553"/>
    <w:rsid w:val="00B36AEF"/>
    <w:rsid w:val="00B41CBD"/>
    <w:rsid w:val="00B46EC2"/>
    <w:rsid w:val="00B54CEE"/>
    <w:rsid w:val="00B6311B"/>
    <w:rsid w:val="00B65FA7"/>
    <w:rsid w:val="00B71D8F"/>
    <w:rsid w:val="00B7696F"/>
    <w:rsid w:val="00B83D06"/>
    <w:rsid w:val="00B8700B"/>
    <w:rsid w:val="00B9092F"/>
    <w:rsid w:val="00B95F84"/>
    <w:rsid w:val="00BB6050"/>
    <w:rsid w:val="00BC5D81"/>
    <w:rsid w:val="00BD607F"/>
    <w:rsid w:val="00BD7B8D"/>
    <w:rsid w:val="00BE0861"/>
    <w:rsid w:val="00BE4308"/>
    <w:rsid w:val="00C02906"/>
    <w:rsid w:val="00C04F0C"/>
    <w:rsid w:val="00C10554"/>
    <w:rsid w:val="00C11A52"/>
    <w:rsid w:val="00C11E1B"/>
    <w:rsid w:val="00C12292"/>
    <w:rsid w:val="00C16112"/>
    <w:rsid w:val="00C17781"/>
    <w:rsid w:val="00C22A3F"/>
    <w:rsid w:val="00C24B6A"/>
    <w:rsid w:val="00C26B7C"/>
    <w:rsid w:val="00C30805"/>
    <w:rsid w:val="00C321D7"/>
    <w:rsid w:val="00C32525"/>
    <w:rsid w:val="00C33183"/>
    <w:rsid w:val="00C53DC3"/>
    <w:rsid w:val="00C6397D"/>
    <w:rsid w:val="00C675F1"/>
    <w:rsid w:val="00C70812"/>
    <w:rsid w:val="00C73B8B"/>
    <w:rsid w:val="00C75653"/>
    <w:rsid w:val="00C81A7F"/>
    <w:rsid w:val="00C90E11"/>
    <w:rsid w:val="00C918C9"/>
    <w:rsid w:val="00C97B24"/>
    <w:rsid w:val="00CA29CA"/>
    <w:rsid w:val="00CA77E2"/>
    <w:rsid w:val="00CB085E"/>
    <w:rsid w:val="00CB7E7B"/>
    <w:rsid w:val="00CC268A"/>
    <w:rsid w:val="00CC63A0"/>
    <w:rsid w:val="00CD34C6"/>
    <w:rsid w:val="00CD4F6F"/>
    <w:rsid w:val="00CD5D14"/>
    <w:rsid w:val="00CE100E"/>
    <w:rsid w:val="00CE609F"/>
    <w:rsid w:val="00CF1AD5"/>
    <w:rsid w:val="00CF2249"/>
    <w:rsid w:val="00CF5122"/>
    <w:rsid w:val="00CF5F50"/>
    <w:rsid w:val="00CF7DB0"/>
    <w:rsid w:val="00D00650"/>
    <w:rsid w:val="00D02D6D"/>
    <w:rsid w:val="00D068CE"/>
    <w:rsid w:val="00D116CF"/>
    <w:rsid w:val="00D11899"/>
    <w:rsid w:val="00D15137"/>
    <w:rsid w:val="00D15446"/>
    <w:rsid w:val="00D17688"/>
    <w:rsid w:val="00D17D9E"/>
    <w:rsid w:val="00D20CA8"/>
    <w:rsid w:val="00D2532E"/>
    <w:rsid w:val="00D32DB8"/>
    <w:rsid w:val="00D34905"/>
    <w:rsid w:val="00D34E76"/>
    <w:rsid w:val="00D37DA7"/>
    <w:rsid w:val="00D404B5"/>
    <w:rsid w:val="00D41DB6"/>
    <w:rsid w:val="00D45707"/>
    <w:rsid w:val="00D46D49"/>
    <w:rsid w:val="00D606B2"/>
    <w:rsid w:val="00D6291A"/>
    <w:rsid w:val="00D6412C"/>
    <w:rsid w:val="00D64F7B"/>
    <w:rsid w:val="00D657E0"/>
    <w:rsid w:val="00D67515"/>
    <w:rsid w:val="00D77E25"/>
    <w:rsid w:val="00D83AB0"/>
    <w:rsid w:val="00D846F7"/>
    <w:rsid w:val="00D84D0A"/>
    <w:rsid w:val="00D850F0"/>
    <w:rsid w:val="00D8633B"/>
    <w:rsid w:val="00D95859"/>
    <w:rsid w:val="00D962C7"/>
    <w:rsid w:val="00D96D73"/>
    <w:rsid w:val="00DA1313"/>
    <w:rsid w:val="00DB1F97"/>
    <w:rsid w:val="00DC468E"/>
    <w:rsid w:val="00DC6A77"/>
    <w:rsid w:val="00DE0BAE"/>
    <w:rsid w:val="00E03B0A"/>
    <w:rsid w:val="00E03EAD"/>
    <w:rsid w:val="00E05B22"/>
    <w:rsid w:val="00E05E40"/>
    <w:rsid w:val="00E0668C"/>
    <w:rsid w:val="00E2501F"/>
    <w:rsid w:val="00E25DA8"/>
    <w:rsid w:val="00E264F9"/>
    <w:rsid w:val="00E26832"/>
    <w:rsid w:val="00E308DB"/>
    <w:rsid w:val="00E33C10"/>
    <w:rsid w:val="00E43754"/>
    <w:rsid w:val="00E4408E"/>
    <w:rsid w:val="00E465CB"/>
    <w:rsid w:val="00E47872"/>
    <w:rsid w:val="00E47FA1"/>
    <w:rsid w:val="00E5576B"/>
    <w:rsid w:val="00E65029"/>
    <w:rsid w:val="00E70173"/>
    <w:rsid w:val="00E74EC6"/>
    <w:rsid w:val="00E76CB1"/>
    <w:rsid w:val="00E82AE8"/>
    <w:rsid w:val="00E97823"/>
    <w:rsid w:val="00EA234B"/>
    <w:rsid w:val="00EB06D0"/>
    <w:rsid w:val="00EB180B"/>
    <w:rsid w:val="00EB3195"/>
    <w:rsid w:val="00EC2042"/>
    <w:rsid w:val="00EC54E5"/>
    <w:rsid w:val="00ED0EE3"/>
    <w:rsid w:val="00EE17DB"/>
    <w:rsid w:val="00EE200D"/>
    <w:rsid w:val="00EE23F2"/>
    <w:rsid w:val="00EE75FC"/>
    <w:rsid w:val="00EF14A0"/>
    <w:rsid w:val="00F00C7F"/>
    <w:rsid w:val="00F033CD"/>
    <w:rsid w:val="00F0693D"/>
    <w:rsid w:val="00F14B3D"/>
    <w:rsid w:val="00F1607A"/>
    <w:rsid w:val="00F17B5D"/>
    <w:rsid w:val="00F21B1F"/>
    <w:rsid w:val="00F25E45"/>
    <w:rsid w:val="00F33337"/>
    <w:rsid w:val="00F35A54"/>
    <w:rsid w:val="00F3648A"/>
    <w:rsid w:val="00F40CA6"/>
    <w:rsid w:val="00F442CA"/>
    <w:rsid w:val="00F46C6D"/>
    <w:rsid w:val="00F516AA"/>
    <w:rsid w:val="00F52D05"/>
    <w:rsid w:val="00F60B42"/>
    <w:rsid w:val="00F631D0"/>
    <w:rsid w:val="00F63CC1"/>
    <w:rsid w:val="00F63DAF"/>
    <w:rsid w:val="00F64F02"/>
    <w:rsid w:val="00F679B3"/>
    <w:rsid w:val="00F72FED"/>
    <w:rsid w:val="00F8000A"/>
    <w:rsid w:val="00F8263C"/>
    <w:rsid w:val="00F830ED"/>
    <w:rsid w:val="00F83FC3"/>
    <w:rsid w:val="00F842DC"/>
    <w:rsid w:val="00F850F3"/>
    <w:rsid w:val="00F8714A"/>
    <w:rsid w:val="00F9061E"/>
    <w:rsid w:val="00F94B87"/>
    <w:rsid w:val="00F967B6"/>
    <w:rsid w:val="00FB3534"/>
    <w:rsid w:val="00FC2E0A"/>
    <w:rsid w:val="00FC7836"/>
    <w:rsid w:val="00FD0278"/>
    <w:rsid w:val="00FD0746"/>
    <w:rsid w:val="00FD352A"/>
    <w:rsid w:val="00FD3DF3"/>
    <w:rsid w:val="00FD5BD7"/>
    <w:rsid w:val="00FE06C6"/>
    <w:rsid w:val="00FE3E68"/>
    <w:rsid w:val="00FE46B5"/>
    <w:rsid w:val="00FE53B9"/>
    <w:rsid w:val="00FF0AAD"/>
    <w:rsid w:val="00FF43E8"/>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5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A6D"/>
    <w:pPr>
      <w:ind w:left="720"/>
      <w:contextualSpacing/>
    </w:pPr>
  </w:style>
  <w:style w:type="character" w:styleId="Hyperlink">
    <w:name w:val="Hyperlink"/>
    <w:basedOn w:val="DefaultParagraphFont"/>
    <w:uiPriority w:val="99"/>
    <w:unhideWhenUsed/>
    <w:rsid w:val="007B3A52"/>
    <w:rPr>
      <w:color w:val="0000FF" w:themeColor="hyperlink"/>
      <w:u w:val="single"/>
    </w:rPr>
  </w:style>
  <w:style w:type="paragraph" w:styleId="Header">
    <w:name w:val="header"/>
    <w:basedOn w:val="Normal"/>
    <w:link w:val="HeaderChar"/>
    <w:uiPriority w:val="99"/>
    <w:unhideWhenUsed/>
    <w:rsid w:val="0047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6E"/>
  </w:style>
  <w:style w:type="paragraph" w:styleId="Footer">
    <w:name w:val="footer"/>
    <w:basedOn w:val="Normal"/>
    <w:link w:val="FooterChar"/>
    <w:uiPriority w:val="99"/>
    <w:unhideWhenUsed/>
    <w:rsid w:val="0047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6E"/>
  </w:style>
  <w:style w:type="paragraph" w:styleId="NormalWeb">
    <w:name w:val="Normal (Web)"/>
    <w:basedOn w:val="Normal"/>
    <w:uiPriority w:val="99"/>
    <w:unhideWhenUsed/>
    <w:rsid w:val="00060B3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D11899"/>
    <w:rPr>
      <w:rFonts w:eastAsia="Times New Roman" w:cs="Times New Roman"/>
      <w:sz w:val="26"/>
      <w:szCs w:val="26"/>
    </w:rPr>
  </w:style>
  <w:style w:type="paragraph" w:styleId="BodyText">
    <w:name w:val="Body Text"/>
    <w:basedOn w:val="Normal"/>
    <w:link w:val="BodyTextChar"/>
    <w:qFormat/>
    <w:rsid w:val="00D11899"/>
    <w:pPr>
      <w:widowControl w:val="0"/>
      <w:spacing w:after="100" w:line="24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D11899"/>
  </w:style>
  <w:style w:type="character" w:customStyle="1" w:styleId="Heading1">
    <w:name w:val="Heading #1_"/>
    <w:basedOn w:val="DefaultParagraphFont"/>
    <w:link w:val="Heading10"/>
    <w:rsid w:val="00EC2042"/>
    <w:rPr>
      <w:rFonts w:eastAsia="Times New Roman" w:cs="Times New Roman"/>
      <w:b/>
      <w:bCs/>
      <w:i/>
      <w:iCs/>
      <w:sz w:val="26"/>
      <w:szCs w:val="26"/>
    </w:rPr>
  </w:style>
  <w:style w:type="paragraph" w:customStyle="1" w:styleId="Heading10">
    <w:name w:val="Heading #1"/>
    <w:basedOn w:val="Normal"/>
    <w:link w:val="Heading1"/>
    <w:rsid w:val="00EC2042"/>
    <w:pPr>
      <w:widowControl w:val="0"/>
      <w:spacing w:after="100" w:line="259" w:lineRule="auto"/>
      <w:ind w:firstLine="700"/>
      <w:outlineLvl w:val="0"/>
    </w:pPr>
    <w:rPr>
      <w:rFonts w:eastAsia="Times New Roman" w:cs="Times New Roman"/>
      <w:b/>
      <w:bCs/>
      <w:i/>
      <w:iCs/>
      <w:sz w:val="26"/>
      <w:szCs w:val="26"/>
    </w:rPr>
  </w:style>
  <w:style w:type="character" w:customStyle="1" w:styleId="Bodytext2">
    <w:name w:val="Body text (2)_"/>
    <w:basedOn w:val="DefaultParagraphFont"/>
    <w:link w:val="Bodytext20"/>
    <w:rsid w:val="00463219"/>
    <w:rPr>
      <w:rFonts w:ascii="Arial" w:eastAsia="Arial" w:hAnsi="Arial" w:cs="Arial"/>
      <w:sz w:val="19"/>
      <w:szCs w:val="19"/>
    </w:rPr>
  </w:style>
  <w:style w:type="paragraph" w:customStyle="1" w:styleId="Bodytext20">
    <w:name w:val="Body text (2)"/>
    <w:basedOn w:val="Normal"/>
    <w:link w:val="Bodytext2"/>
    <w:rsid w:val="00463219"/>
    <w:pPr>
      <w:widowControl w:val="0"/>
      <w:spacing w:after="100" w:line="180" w:lineRule="auto"/>
      <w:ind w:left="2040"/>
    </w:pPr>
    <w:rPr>
      <w:rFonts w:ascii="Arial" w:eastAsia="Arial" w:hAnsi="Arial" w:cs="Arial"/>
      <w:sz w:val="19"/>
      <w:szCs w:val="19"/>
    </w:rPr>
  </w:style>
  <w:style w:type="paragraph" w:styleId="BalloonText">
    <w:name w:val="Balloon Text"/>
    <w:basedOn w:val="Normal"/>
    <w:link w:val="BalloonTextChar"/>
    <w:uiPriority w:val="99"/>
    <w:semiHidden/>
    <w:unhideWhenUsed/>
    <w:rsid w:val="00D64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2C"/>
    <w:rPr>
      <w:rFonts w:ascii="Tahoma" w:hAnsi="Tahoma" w:cs="Tahoma"/>
      <w:sz w:val="16"/>
      <w:szCs w:val="16"/>
    </w:rPr>
  </w:style>
  <w:style w:type="character" w:customStyle="1" w:styleId="fontstyle01">
    <w:name w:val="fontstyle01"/>
    <w:basedOn w:val="DefaultParagraphFont"/>
    <w:qFormat/>
    <w:rsid w:val="0040637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A6D"/>
    <w:pPr>
      <w:ind w:left="720"/>
      <w:contextualSpacing/>
    </w:pPr>
  </w:style>
  <w:style w:type="character" w:styleId="Hyperlink">
    <w:name w:val="Hyperlink"/>
    <w:basedOn w:val="DefaultParagraphFont"/>
    <w:uiPriority w:val="99"/>
    <w:unhideWhenUsed/>
    <w:rsid w:val="007B3A52"/>
    <w:rPr>
      <w:color w:val="0000FF" w:themeColor="hyperlink"/>
      <w:u w:val="single"/>
    </w:rPr>
  </w:style>
  <w:style w:type="paragraph" w:styleId="Header">
    <w:name w:val="header"/>
    <w:basedOn w:val="Normal"/>
    <w:link w:val="HeaderChar"/>
    <w:uiPriority w:val="99"/>
    <w:unhideWhenUsed/>
    <w:rsid w:val="00477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6E"/>
  </w:style>
  <w:style w:type="paragraph" w:styleId="Footer">
    <w:name w:val="footer"/>
    <w:basedOn w:val="Normal"/>
    <w:link w:val="FooterChar"/>
    <w:uiPriority w:val="99"/>
    <w:unhideWhenUsed/>
    <w:rsid w:val="0047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6E"/>
  </w:style>
  <w:style w:type="paragraph" w:styleId="NormalWeb">
    <w:name w:val="Normal (Web)"/>
    <w:basedOn w:val="Normal"/>
    <w:uiPriority w:val="99"/>
    <w:unhideWhenUsed/>
    <w:rsid w:val="00060B3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D11899"/>
    <w:rPr>
      <w:rFonts w:eastAsia="Times New Roman" w:cs="Times New Roman"/>
      <w:sz w:val="26"/>
      <w:szCs w:val="26"/>
    </w:rPr>
  </w:style>
  <w:style w:type="paragraph" w:styleId="BodyText">
    <w:name w:val="Body Text"/>
    <w:basedOn w:val="Normal"/>
    <w:link w:val="BodyTextChar"/>
    <w:qFormat/>
    <w:rsid w:val="00D11899"/>
    <w:pPr>
      <w:widowControl w:val="0"/>
      <w:spacing w:after="100" w:line="24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D11899"/>
  </w:style>
  <w:style w:type="character" w:customStyle="1" w:styleId="Heading1">
    <w:name w:val="Heading #1_"/>
    <w:basedOn w:val="DefaultParagraphFont"/>
    <w:link w:val="Heading10"/>
    <w:rsid w:val="00EC2042"/>
    <w:rPr>
      <w:rFonts w:eastAsia="Times New Roman" w:cs="Times New Roman"/>
      <w:b/>
      <w:bCs/>
      <w:i/>
      <w:iCs/>
      <w:sz w:val="26"/>
      <w:szCs w:val="26"/>
    </w:rPr>
  </w:style>
  <w:style w:type="paragraph" w:customStyle="1" w:styleId="Heading10">
    <w:name w:val="Heading #1"/>
    <w:basedOn w:val="Normal"/>
    <w:link w:val="Heading1"/>
    <w:rsid w:val="00EC2042"/>
    <w:pPr>
      <w:widowControl w:val="0"/>
      <w:spacing w:after="100" w:line="259" w:lineRule="auto"/>
      <w:ind w:firstLine="700"/>
      <w:outlineLvl w:val="0"/>
    </w:pPr>
    <w:rPr>
      <w:rFonts w:eastAsia="Times New Roman" w:cs="Times New Roman"/>
      <w:b/>
      <w:bCs/>
      <w:i/>
      <w:iCs/>
      <w:sz w:val="26"/>
      <w:szCs w:val="26"/>
    </w:rPr>
  </w:style>
  <w:style w:type="character" w:customStyle="1" w:styleId="Bodytext2">
    <w:name w:val="Body text (2)_"/>
    <w:basedOn w:val="DefaultParagraphFont"/>
    <w:link w:val="Bodytext20"/>
    <w:rsid w:val="00463219"/>
    <w:rPr>
      <w:rFonts w:ascii="Arial" w:eastAsia="Arial" w:hAnsi="Arial" w:cs="Arial"/>
      <w:sz w:val="19"/>
      <w:szCs w:val="19"/>
    </w:rPr>
  </w:style>
  <w:style w:type="paragraph" w:customStyle="1" w:styleId="Bodytext20">
    <w:name w:val="Body text (2)"/>
    <w:basedOn w:val="Normal"/>
    <w:link w:val="Bodytext2"/>
    <w:rsid w:val="00463219"/>
    <w:pPr>
      <w:widowControl w:val="0"/>
      <w:spacing w:after="100" w:line="180" w:lineRule="auto"/>
      <w:ind w:left="2040"/>
    </w:pPr>
    <w:rPr>
      <w:rFonts w:ascii="Arial" w:eastAsia="Arial" w:hAnsi="Arial" w:cs="Arial"/>
      <w:sz w:val="19"/>
      <w:szCs w:val="19"/>
    </w:rPr>
  </w:style>
  <w:style w:type="paragraph" w:styleId="BalloonText">
    <w:name w:val="Balloon Text"/>
    <w:basedOn w:val="Normal"/>
    <w:link w:val="BalloonTextChar"/>
    <w:uiPriority w:val="99"/>
    <w:semiHidden/>
    <w:unhideWhenUsed/>
    <w:rsid w:val="00D64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2C"/>
    <w:rPr>
      <w:rFonts w:ascii="Tahoma" w:hAnsi="Tahoma" w:cs="Tahoma"/>
      <w:sz w:val="16"/>
      <w:szCs w:val="16"/>
    </w:rPr>
  </w:style>
  <w:style w:type="character" w:customStyle="1" w:styleId="fontstyle01">
    <w:name w:val="fontstyle01"/>
    <w:basedOn w:val="DefaultParagraphFont"/>
    <w:qFormat/>
    <w:rsid w:val="0040637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3244">
      <w:bodyDiv w:val="1"/>
      <w:marLeft w:val="0"/>
      <w:marRight w:val="0"/>
      <w:marTop w:val="0"/>
      <w:marBottom w:val="0"/>
      <w:divBdr>
        <w:top w:val="none" w:sz="0" w:space="0" w:color="auto"/>
        <w:left w:val="none" w:sz="0" w:space="0" w:color="auto"/>
        <w:bottom w:val="none" w:sz="0" w:space="0" w:color="auto"/>
        <w:right w:val="none" w:sz="0" w:space="0" w:color="auto"/>
      </w:divBdr>
    </w:div>
    <w:div w:id="257761516">
      <w:bodyDiv w:val="1"/>
      <w:marLeft w:val="0"/>
      <w:marRight w:val="0"/>
      <w:marTop w:val="0"/>
      <w:marBottom w:val="0"/>
      <w:divBdr>
        <w:top w:val="none" w:sz="0" w:space="0" w:color="auto"/>
        <w:left w:val="none" w:sz="0" w:space="0" w:color="auto"/>
        <w:bottom w:val="none" w:sz="0" w:space="0" w:color="auto"/>
        <w:right w:val="none" w:sz="0" w:space="0" w:color="auto"/>
      </w:divBdr>
    </w:div>
    <w:div w:id="292488603">
      <w:bodyDiv w:val="1"/>
      <w:marLeft w:val="0"/>
      <w:marRight w:val="0"/>
      <w:marTop w:val="0"/>
      <w:marBottom w:val="0"/>
      <w:divBdr>
        <w:top w:val="none" w:sz="0" w:space="0" w:color="auto"/>
        <w:left w:val="none" w:sz="0" w:space="0" w:color="auto"/>
        <w:bottom w:val="none" w:sz="0" w:space="0" w:color="auto"/>
        <w:right w:val="none" w:sz="0" w:space="0" w:color="auto"/>
      </w:divBdr>
    </w:div>
    <w:div w:id="425200775">
      <w:bodyDiv w:val="1"/>
      <w:marLeft w:val="0"/>
      <w:marRight w:val="0"/>
      <w:marTop w:val="0"/>
      <w:marBottom w:val="0"/>
      <w:divBdr>
        <w:top w:val="none" w:sz="0" w:space="0" w:color="auto"/>
        <w:left w:val="none" w:sz="0" w:space="0" w:color="auto"/>
        <w:bottom w:val="none" w:sz="0" w:space="0" w:color="auto"/>
        <w:right w:val="none" w:sz="0" w:space="0" w:color="auto"/>
      </w:divBdr>
    </w:div>
    <w:div w:id="694964234">
      <w:bodyDiv w:val="1"/>
      <w:marLeft w:val="0"/>
      <w:marRight w:val="0"/>
      <w:marTop w:val="0"/>
      <w:marBottom w:val="0"/>
      <w:divBdr>
        <w:top w:val="none" w:sz="0" w:space="0" w:color="auto"/>
        <w:left w:val="none" w:sz="0" w:space="0" w:color="auto"/>
        <w:bottom w:val="none" w:sz="0" w:space="0" w:color="auto"/>
        <w:right w:val="none" w:sz="0" w:space="0" w:color="auto"/>
      </w:divBdr>
    </w:div>
    <w:div w:id="775948521">
      <w:bodyDiv w:val="1"/>
      <w:marLeft w:val="0"/>
      <w:marRight w:val="0"/>
      <w:marTop w:val="0"/>
      <w:marBottom w:val="0"/>
      <w:divBdr>
        <w:top w:val="none" w:sz="0" w:space="0" w:color="auto"/>
        <w:left w:val="none" w:sz="0" w:space="0" w:color="auto"/>
        <w:bottom w:val="none" w:sz="0" w:space="0" w:color="auto"/>
        <w:right w:val="none" w:sz="0" w:space="0" w:color="auto"/>
      </w:divBdr>
    </w:div>
    <w:div w:id="1243107356">
      <w:bodyDiv w:val="1"/>
      <w:marLeft w:val="0"/>
      <w:marRight w:val="0"/>
      <w:marTop w:val="0"/>
      <w:marBottom w:val="0"/>
      <w:divBdr>
        <w:top w:val="none" w:sz="0" w:space="0" w:color="auto"/>
        <w:left w:val="none" w:sz="0" w:space="0" w:color="auto"/>
        <w:bottom w:val="none" w:sz="0" w:space="0" w:color="auto"/>
        <w:right w:val="none" w:sz="0" w:space="0" w:color="auto"/>
      </w:divBdr>
    </w:div>
    <w:div w:id="1285576105">
      <w:bodyDiv w:val="1"/>
      <w:marLeft w:val="0"/>
      <w:marRight w:val="0"/>
      <w:marTop w:val="0"/>
      <w:marBottom w:val="0"/>
      <w:divBdr>
        <w:top w:val="none" w:sz="0" w:space="0" w:color="auto"/>
        <w:left w:val="none" w:sz="0" w:space="0" w:color="auto"/>
        <w:bottom w:val="none" w:sz="0" w:space="0" w:color="auto"/>
        <w:right w:val="none" w:sz="0" w:space="0" w:color="auto"/>
      </w:divBdr>
    </w:div>
    <w:div w:id="1305624672">
      <w:bodyDiv w:val="1"/>
      <w:marLeft w:val="0"/>
      <w:marRight w:val="0"/>
      <w:marTop w:val="0"/>
      <w:marBottom w:val="0"/>
      <w:divBdr>
        <w:top w:val="none" w:sz="0" w:space="0" w:color="auto"/>
        <w:left w:val="none" w:sz="0" w:space="0" w:color="auto"/>
        <w:bottom w:val="none" w:sz="0" w:space="0" w:color="auto"/>
        <w:right w:val="none" w:sz="0" w:space="0" w:color="auto"/>
      </w:divBdr>
    </w:div>
    <w:div w:id="17157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Linh-vuc-khac/Luat-Chan-nuoi-2018-3532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D14307-38F9-4ECE-A1B7-86FA8C29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148</cp:revision>
  <dcterms:created xsi:type="dcterms:W3CDTF">2025-01-09T03:35:00Z</dcterms:created>
  <dcterms:modified xsi:type="dcterms:W3CDTF">2026-05-06T07:12:00Z</dcterms:modified>
</cp:coreProperties>
</file>